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AD" w:rsidRPr="00DE1736" w:rsidRDefault="006E02AD" w:rsidP="006E02AD">
      <w:pPr>
        <w:jc w:val="right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>PROIECT</w:t>
      </w:r>
    </w:p>
    <w:p w:rsidR="006E02AD" w:rsidRPr="00DE1736" w:rsidRDefault="006E02AD" w:rsidP="006E02AD">
      <w:pPr>
        <w:jc w:val="right"/>
        <w:rPr>
          <w:sz w:val="24"/>
          <w:szCs w:val="24"/>
          <w:lang w:val="ro-MO"/>
        </w:rPr>
      </w:pPr>
    </w:p>
    <w:p w:rsidR="006E02AD" w:rsidRPr="00DE1736" w:rsidRDefault="006E02AD" w:rsidP="006E02AD">
      <w:pPr>
        <w:jc w:val="center"/>
        <w:rPr>
          <w:sz w:val="24"/>
          <w:szCs w:val="24"/>
          <w:lang w:val="ro-MO"/>
        </w:rPr>
      </w:pPr>
    </w:p>
    <w:p w:rsidR="009620F7" w:rsidRPr="00DE1736" w:rsidRDefault="009620F7" w:rsidP="006E02AD">
      <w:pPr>
        <w:jc w:val="center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 xml:space="preserve">CONSILIUL MUNICIPAL ORHEI                                                                        </w:t>
      </w:r>
    </w:p>
    <w:p w:rsidR="009620F7" w:rsidRPr="00DE1736" w:rsidRDefault="009620F7" w:rsidP="009620F7">
      <w:pPr>
        <w:jc w:val="both"/>
        <w:rPr>
          <w:sz w:val="24"/>
          <w:szCs w:val="24"/>
          <w:lang w:val="ro-MO"/>
        </w:rPr>
      </w:pPr>
    </w:p>
    <w:p w:rsidR="009620F7" w:rsidRPr="00DE1736" w:rsidRDefault="009620F7" w:rsidP="006E02AD">
      <w:pPr>
        <w:jc w:val="center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>DECIZIE</w:t>
      </w:r>
    </w:p>
    <w:p w:rsidR="009620F7" w:rsidRPr="00DE1736" w:rsidRDefault="009620F7" w:rsidP="009620F7">
      <w:pPr>
        <w:jc w:val="both"/>
        <w:rPr>
          <w:sz w:val="24"/>
          <w:szCs w:val="24"/>
          <w:lang w:val="ro-MO"/>
        </w:rPr>
      </w:pPr>
    </w:p>
    <w:p w:rsidR="009620F7" w:rsidRPr="00DE1736" w:rsidRDefault="009620F7" w:rsidP="009620F7">
      <w:pPr>
        <w:jc w:val="both"/>
        <w:rPr>
          <w:sz w:val="24"/>
          <w:szCs w:val="24"/>
          <w:lang w:val="ro-MO"/>
        </w:rPr>
      </w:pPr>
    </w:p>
    <w:p w:rsidR="009620F7" w:rsidRPr="00DE1736" w:rsidRDefault="009620F7" w:rsidP="009620F7">
      <w:pPr>
        <w:jc w:val="both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 xml:space="preserve">                                                                                                   Nr. _____________</w:t>
      </w:r>
    </w:p>
    <w:p w:rsidR="009620F7" w:rsidRPr="00DE1736" w:rsidRDefault="009620F7" w:rsidP="009620F7">
      <w:pPr>
        <w:tabs>
          <w:tab w:val="left" w:pos="426"/>
        </w:tabs>
        <w:jc w:val="both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 xml:space="preserve">                                                                                                   Din _________ 2020</w:t>
      </w:r>
    </w:p>
    <w:p w:rsidR="009620F7" w:rsidRPr="00DE1736" w:rsidRDefault="009620F7" w:rsidP="009620F7">
      <w:pPr>
        <w:jc w:val="both"/>
        <w:rPr>
          <w:sz w:val="24"/>
          <w:szCs w:val="24"/>
          <w:lang w:val="ro-MO"/>
        </w:rPr>
      </w:pPr>
    </w:p>
    <w:p w:rsidR="00D45A20" w:rsidRPr="00DE1736" w:rsidRDefault="00267D2F" w:rsidP="009620F7">
      <w:pPr>
        <w:jc w:val="both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>Despre operare de</w:t>
      </w:r>
      <w:r w:rsidR="00D45A20" w:rsidRPr="00DE1736">
        <w:rPr>
          <w:sz w:val="24"/>
          <w:szCs w:val="24"/>
          <w:lang w:val="ro-MO"/>
        </w:rPr>
        <w:t xml:space="preserve"> </w:t>
      </w:r>
      <w:r w:rsidR="009620F7" w:rsidRPr="00DE1736">
        <w:rPr>
          <w:sz w:val="24"/>
          <w:szCs w:val="24"/>
          <w:lang w:val="ro-MO"/>
        </w:rPr>
        <w:t>mod</w:t>
      </w:r>
      <w:r w:rsidR="00D45A20" w:rsidRPr="00DE1736">
        <w:rPr>
          <w:sz w:val="24"/>
          <w:szCs w:val="24"/>
          <w:lang w:val="ro-MO"/>
        </w:rPr>
        <w:t>ificări și</w:t>
      </w:r>
    </w:p>
    <w:p w:rsidR="006B2203" w:rsidRDefault="00D45A20" w:rsidP="00D45A20">
      <w:pPr>
        <w:jc w:val="both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 xml:space="preserve">completări </w:t>
      </w:r>
      <w:r w:rsidR="009620F7" w:rsidRPr="00DE1736">
        <w:rPr>
          <w:sz w:val="24"/>
          <w:szCs w:val="24"/>
          <w:lang w:val="ro-MO"/>
        </w:rPr>
        <w:t>la decizia</w:t>
      </w:r>
      <w:r w:rsidR="006B2203">
        <w:rPr>
          <w:sz w:val="24"/>
          <w:szCs w:val="24"/>
          <w:lang w:val="ro-MO"/>
        </w:rPr>
        <w:t xml:space="preserve"> </w:t>
      </w:r>
      <w:r w:rsidR="009620F7" w:rsidRPr="00DE1736">
        <w:rPr>
          <w:sz w:val="24"/>
          <w:szCs w:val="24"/>
          <w:lang w:val="ro-MO"/>
        </w:rPr>
        <w:t>Consiliului municipal</w:t>
      </w:r>
    </w:p>
    <w:p w:rsidR="009620F7" w:rsidRPr="00DE1736" w:rsidRDefault="009620F7" w:rsidP="009620F7">
      <w:pPr>
        <w:jc w:val="both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>Orhei nr.11</w:t>
      </w:r>
      <w:r w:rsidR="00021D49" w:rsidRPr="00DE1736">
        <w:rPr>
          <w:sz w:val="24"/>
          <w:szCs w:val="24"/>
          <w:lang w:val="ro-MO"/>
        </w:rPr>
        <w:t>.13</w:t>
      </w:r>
      <w:r w:rsidRPr="00DE1736">
        <w:rPr>
          <w:sz w:val="24"/>
          <w:szCs w:val="24"/>
          <w:lang w:val="ro-MO"/>
        </w:rPr>
        <w:t xml:space="preserve"> din 10.12.2019</w:t>
      </w:r>
    </w:p>
    <w:p w:rsidR="009620F7" w:rsidRPr="00DE1736" w:rsidRDefault="009620F7" w:rsidP="009620F7">
      <w:pPr>
        <w:ind w:firstLine="426"/>
        <w:jc w:val="both"/>
        <w:rPr>
          <w:sz w:val="24"/>
          <w:szCs w:val="24"/>
          <w:lang w:val="ro-MO"/>
        </w:rPr>
      </w:pPr>
    </w:p>
    <w:p w:rsidR="009620F7" w:rsidRPr="00DE1736" w:rsidRDefault="009620F7" w:rsidP="003743EE">
      <w:pPr>
        <w:tabs>
          <w:tab w:val="left" w:pos="567"/>
        </w:tabs>
        <w:jc w:val="both"/>
        <w:rPr>
          <w:rFonts w:eastAsia="Calibri"/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 xml:space="preserve">        În con</w:t>
      </w:r>
      <w:r w:rsidR="0047563A" w:rsidRPr="00DE1736">
        <w:rPr>
          <w:sz w:val="24"/>
          <w:szCs w:val="24"/>
          <w:lang w:val="ro-MO"/>
        </w:rPr>
        <w:t xml:space="preserve">formitate </w:t>
      </w:r>
      <w:r w:rsidR="004646A1" w:rsidRPr="00DE1736">
        <w:rPr>
          <w:sz w:val="24"/>
          <w:szCs w:val="24"/>
          <w:lang w:val="ro-MO"/>
        </w:rPr>
        <w:t xml:space="preserve">cu </w:t>
      </w:r>
      <w:r w:rsidR="001F6A16" w:rsidRPr="00DE1736">
        <w:rPr>
          <w:rFonts w:eastAsia="Calibri"/>
          <w:sz w:val="24"/>
          <w:szCs w:val="24"/>
          <w:lang w:val="ro-MO"/>
        </w:rPr>
        <w:t>art.10, art.art.118-126</w:t>
      </w:r>
      <w:r w:rsidR="002B5D60" w:rsidRPr="00DE1736">
        <w:rPr>
          <w:rFonts w:eastAsia="Calibri"/>
          <w:sz w:val="24"/>
          <w:szCs w:val="24"/>
          <w:lang w:val="ro-MO"/>
        </w:rPr>
        <w:t>, 146, alin (1), a) din</w:t>
      </w:r>
      <w:r w:rsidR="001F6A16" w:rsidRPr="00DE1736">
        <w:rPr>
          <w:rFonts w:eastAsia="Calibri"/>
          <w:sz w:val="24"/>
          <w:szCs w:val="24"/>
          <w:lang w:val="ro-MO"/>
        </w:rPr>
        <w:t xml:space="preserve"> Cod Administrativ</w:t>
      </w:r>
      <w:r w:rsidR="00EB51F1" w:rsidRPr="00DE1736">
        <w:rPr>
          <w:sz w:val="24"/>
          <w:szCs w:val="24"/>
          <w:lang w:val="ro-MO"/>
        </w:rPr>
        <w:t xml:space="preserve"> al Republicii Moldova nr.116 din 19.07.2018</w:t>
      </w:r>
      <w:r w:rsidR="00EB51F1" w:rsidRPr="00DE1736">
        <w:rPr>
          <w:rFonts w:eastAsia="Calibri"/>
          <w:sz w:val="24"/>
          <w:szCs w:val="24"/>
          <w:lang w:val="ro-MO"/>
        </w:rPr>
        <w:t>;</w:t>
      </w:r>
      <w:r w:rsidR="001F6A16" w:rsidRPr="00DE1736">
        <w:rPr>
          <w:rFonts w:eastAsia="Calibri"/>
          <w:sz w:val="24"/>
          <w:szCs w:val="24"/>
          <w:lang w:val="ro-MO"/>
        </w:rPr>
        <w:t xml:space="preserve"> </w:t>
      </w:r>
      <w:r w:rsidR="00EB51F1" w:rsidRPr="00DE1736">
        <w:rPr>
          <w:sz w:val="24"/>
          <w:szCs w:val="24"/>
          <w:lang w:val="ro-MO"/>
        </w:rPr>
        <w:t>art.14</w:t>
      </w:r>
      <w:r w:rsidR="004646A1" w:rsidRPr="00DE1736">
        <w:rPr>
          <w:sz w:val="24"/>
          <w:szCs w:val="24"/>
          <w:lang w:val="ro-MO"/>
        </w:rPr>
        <w:t xml:space="preserve"> (2) </w:t>
      </w:r>
      <w:proofErr w:type="spellStart"/>
      <w:r w:rsidR="004646A1" w:rsidRPr="00DE1736">
        <w:rPr>
          <w:sz w:val="24"/>
          <w:szCs w:val="24"/>
          <w:lang w:val="ro-MO"/>
        </w:rPr>
        <w:t>lit.w</w:t>
      </w:r>
      <w:proofErr w:type="spellEnd"/>
      <w:r w:rsidR="004646A1" w:rsidRPr="00DE1736">
        <w:rPr>
          <w:sz w:val="24"/>
          <w:szCs w:val="24"/>
          <w:lang w:val="ro-MO"/>
        </w:rPr>
        <w:t>¹</w:t>
      </w:r>
      <w:r w:rsidR="00EB51F1" w:rsidRPr="00DE1736">
        <w:rPr>
          <w:sz w:val="24"/>
          <w:szCs w:val="24"/>
          <w:lang w:val="ro-MO"/>
        </w:rPr>
        <w:t>)</w:t>
      </w:r>
      <w:r w:rsidR="004646A1" w:rsidRPr="00DE1736">
        <w:rPr>
          <w:sz w:val="24"/>
          <w:szCs w:val="24"/>
          <w:lang w:val="ro-MO"/>
        </w:rPr>
        <w:t>,</w:t>
      </w:r>
      <w:r w:rsidR="00EB51F1" w:rsidRPr="00DE1736">
        <w:rPr>
          <w:sz w:val="24"/>
          <w:szCs w:val="24"/>
          <w:lang w:val="ro-MO"/>
        </w:rPr>
        <w:t xml:space="preserve"> </w:t>
      </w:r>
      <w:r w:rsidR="00BF023E" w:rsidRPr="00DE1736">
        <w:rPr>
          <w:sz w:val="24"/>
          <w:szCs w:val="24"/>
          <w:lang w:val="ro-MO"/>
        </w:rPr>
        <w:t>art.40, alin</w:t>
      </w:r>
      <w:r w:rsidR="004646A1" w:rsidRPr="00DE1736">
        <w:rPr>
          <w:sz w:val="24"/>
          <w:szCs w:val="24"/>
          <w:lang w:val="ro-MO"/>
        </w:rPr>
        <w:t>.</w:t>
      </w:r>
      <w:r w:rsidR="00BF023E" w:rsidRPr="00DE1736">
        <w:rPr>
          <w:sz w:val="24"/>
          <w:szCs w:val="24"/>
          <w:lang w:val="ro-MO"/>
        </w:rPr>
        <w:t xml:space="preserve">(2), </w:t>
      </w:r>
      <w:proofErr w:type="spellStart"/>
      <w:r w:rsidR="00BF023E" w:rsidRPr="00DE1736">
        <w:rPr>
          <w:sz w:val="24"/>
          <w:szCs w:val="24"/>
          <w:lang w:val="ro-MO"/>
        </w:rPr>
        <w:t>lit.a</w:t>
      </w:r>
      <w:proofErr w:type="spellEnd"/>
      <w:r w:rsidR="00BF023E" w:rsidRPr="00DE1736">
        <w:rPr>
          <w:sz w:val="24"/>
          <w:szCs w:val="24"/>
          <w:lang w:val="ro-MO"/>
        </w:rPr>
        <w:t>),</w:t>
      </w:r>
      <w:r w:rsidR="00BC3AC1" w:rsidRPr="00DE1736">
        <w:rPr>
          <w:sz w:val="24"/>
          <w:szCs w:val="24"/>
          <w:lang w:val="ro-MO"/>
        </w:rPr>
        <w:t xml:space="preserve"> al</w:t>
      </w:r>
      <w:r w:rsidR="006B3001" w:rsidRPr="00DE1736">
        <w:rPr>
          <w:sz w:val="24"/>
          <w:szCs w:val="24"/>
          <w:lang w:val="ro-MO"/>
        </w:rPr>
        <w:t>e</w:t>
      </w:r>
      <w:r w:rsidR="00EB51F1" w:rsidRPr="00DE1736">
        <w:rPr>
          <w:sz w:val="24"/>
          <w:szCs w:val="24"/>
          <w:lang w:val="ro-MO"/>
        </w:rPr>
        <w:t xml:space="preserve"> Legii cu privire la administrația publică locală nr.436-XVI din 28.12.2006,</w:t>
      </w:r>
      <w:r w:rsidR="00707F0D" w:rsidRPr="00DE1736">
        <w:rPr>
          <w:rFonts w:eastAsia="Calibri"/>
          <w:sz w:val="24"/>
          <w:szCs w:val="24"/>
          <w:lang w:val="ro-MO"/>
        </w:rPr>
        <w:t xml:space="preserve"> </w:t>
      </w:r>
      <w:r w:rsidR="001F6A16" w:rsidRPr="00DE1736">
        <w:rPr>
          <w:rFonts w:eastAsia="Calibri"/>
          <w:sz w:val="24"/>
          <w:szCs w:val="24"/>
          <w:lang w:val="ro-MO"/>
        </w:rPr>
        <w:t>Legea nr.239 din 1</w:t>
      </w:r>
      <w:r w:rsidR="00DE1736">
        <w:rPr>
          <w:rFonts w:eastAsia="Calibri"/>
          <w:sz w:val="24"/>
          <w:szCs w:val="24"/>
          <w:lang w:val="ro-MO"/>
        </w:rPr>
        <w:t>3.11.2008 privind</w:t>
      </w:r>
      <w:r w:rsidR="00DE1736" w:rsidRPr="00DE1736">
        <w:rPr>
          <w:rFonts w:eastAsia="Calibri"/>
          <w:sz w:val="24"/>
          <w:szCs w:val="24"/>
          <w:lang w:val="ro-MO"/>
        </w:rPr>
        <w:t xml:space="preserve"> transparența</w:t>
      </w:r>
      <w:r w:rsidR="00DE1736">
        <w:rPr>
          <w:rFonts w:eastAsia="Calibri"/>
          <w:sz w:val="24"/>
          <w:szCs w:val="24"/>
          <w:lang w:val="ro-MO"/>
        </w:rPr>
        <w:t xml:space="preserve"> în procesul </w:t>
      </w:r>
      <w:r w:rsidR="001F6A16" w:rsidRPr="00DE1736">
        <w:rPr>
          <w:rFonts w:eastAsia="Calibri"/>
          <w:sz w:val="24"/>
          <w:szCs w:val="24"/>
          <w:lang w:val="ro-MO"/>
        </w:rPr>
        <w:t>decizional;</w:t>
      </w:r>
      <w:r w:rsidR="00F1003A" w:rsidRPr="00DE1736">
        <w:rPr>
          <w:rFonts w:eastAsia="Calibri"/>
          <w:sz w:val="24"/>
          <w:szCs w:val="24"/>
          <w:lang w:val="ro-MO"/>
        </w:rPr>
        <w:t xml:space="preserve"> </w:t>
      </w:r>
      <w:r w:rsidR="00F1003A" w:rsidRPr="00DE1736">
        <w:rPr>
          <w:sz w:val="24"/>
          <w:szCs w:val="24"/>
          <w:lang w:val="ro-MO"/>
        </w:rPr>
        <w:t>art.</w:t>
      </w:r>
      <w:r w:rsidR="00DE1736">
        <w:rPr>
          <w:sz w:val="24"/>
          <w:szCs w:val="24"/>
          <w:lang w:val="ro-MO"/>
        </w:rPr>
        <w:t>1, alin.</w:t>
      </w:r>
      <w:r w:rsidR="00F1003A" w:rsidRPr="00DE1736">
        <w:rPr>
          <w:sz w:val="24"/>
          <w:szCs w:val="24"/>
          <w:lang w:val="ro-MO"/>
        </w:rPr>
        <w:t xml:space="preserve">(1) al </w:t>
      </w:r>
      <w:r w:rsidR="006B3001" w:rsidRPr="00DE1736">
        <w:rPr>
          <w:sz w:val="24"/>
          <w:szCs w:val="24"/>
          <w:lang w:val="ro-MO"/>
        </w:rPr>
        <w:t xml:space="preserve">Regulamentului comisiei administrative, aprobat prin Hotărârea Parlamentului </w:t>
      </w:r>
      <w:r w:rsidR="00F1003A" w:rsidRPr="00DE1736">
        <w:rPr>
          <w:sz w:val="24"/>
          <w:szCs w:val="24"/>
          <w:lang w:val="ro-MO"/>
        </w:rPr>
        <w:t xml:space="preserve">nr.55 </w:t>
      </w:r>
      <w:r w:rsidR="006B3001" w:rsidRPr="00DE1736">
        <w:rPr>
          <w:sz w:val="24"/>
          <w:szCs w:val="24"/>
          <w:lang w:val="ro-MO"/>
        </w:rPr>
        <w:t>din 25.03.2010</w:t>
      </w:r>
      <w:r w:rsidRPr="00DE1736">
        <w:rPr>
          <w:sz w:val="24"/>
          <w:szCs w:val="24"/>
          <w:lang w:val="ro-MO"/>
        </w:rPr>
        <w:t>,</w:t>
      </w:r>
      <w:r w:rsidR="00752B9B">
        <w:rPr>
          <w:sz w:val="24"/>
          <w:szCs w:val="24"/>
          <w:lang w:val="ro-MO"/>
        </w:rPr>
        <w:t xml:space="preserve"> Dispoziției</w:t>
      </w:r>
      <w:r w:rsidR="005D1C1B" w:rsidRPr="00DE1736">
        <w:rPr>
          <w:sz w:val="24"/>
          <w:szCs w:val="24"/>
          <w:lang w:val="ro-MO"/>
        </w:rPr>
        <w:t xml:space="preserve"> Primarului al </w:t>
      </w:r>
      <w:proofErr w:type="spellStart"/>
      <w:r w:rsidR="005D1C1B" w:rsidRPr="00DE1736">
        <w:rPr>
          <w:sz w:val="24"/>
          <w:szCs w:val="24"/>
          <w:lang w:val="ro-MO"/>
        </w:rPr>
        <w:t>mun.Orhei</w:t>
      </w:r>
      <w:proofErr w:type="spellEnd"/>
      <w:r w:rsidR="005D1C1B" w:rsidRPr="00DE1736">
        <w:rPr>
          <w:sz w:val="24"/>
          <w:szCs w:val="24"/>
          <w:lang w:val="ro-MO"/>
        </w:rPr>
        <w:t xml:space="preserve"> nr.119-p din 12.05.2020 cu privire la eliberare prin transfer,</w:t>
      </w:r>
      <w:r w:rsidRPr="00DE1736">
        <w:rPr>
          <w:sz w:val="24"/>
          <w:szCs w:val="24"/>
          <w:lang w:val="ro-MO"/>
        </w:rPr>
        <w:t xml:space="preserve"> </w:t>
      </w:r>
      <w:r w:rsidR="00B972C3" w:rsidRPr="00DE1736">
        <w:rPr>
          <w:sz w:val="24"/>
          <w:szCs w:val="24"/>
          <w:lang w:val="ro-MO"/>
        </w:rPr>
        <w:t>în scopul asigurării</w:t>
      </w:r>
      <w:r w:rsidR="00F1003A" w:rsidRPr="00DE1736">
        <w:rPr>
          <w:sz w:val="24"/>
          <w:szCs w:val="24"/>
          <w:lang w:val="ro-MO"/>
        </w:rPr>
        <w:t xml:space="preserve"> continuității procesului </w:t>
      </w:r>
      <w:r w:rsidR="006B3001" w:rsidRPr="00DE1736">
        <w:rPr>
          <w:sz w:val="24"/>
          <w:szCs w:val="24"/>
          <w:lang w:val="ro-MO"/>
        </w:rPr>
        <w:t>administrativ privind examin</w:t>
      </w:r>
      <w:r w:rsidR="00F1003A" w:rsidRPr="00DE1736">
        <w:rPr>
          <w:sz w:val="24"/>
          <w:szCs w:val="24"/>
          <w:lang w:val="ro-MO"/>
        </w:rPr>
        <w:t>area</w:t>
      </w:r>
      <w:r w:rsidR="006B3001" w:rsidRPr="00DE1736">
        <w:rPr>
          <w:sz w:val="24"/>
          <w:szCs w:val="24"/>
          <w:lang w:val="ro-MO"/>
        </w:rPr>
        <w:t xml:space="preserve"> cauzelor contravenționale și aplicării  corecte a Codului Contravențional nr.218-XVI din 24.10.2008</w:t>
      </w:r>
      <w:r w:rsidR="00B972C3" w:rsidRPr="00DE1736">
        <w:rPr>
          <w:sz w:val="24"/>
          <w:szCs w:val="24"/>
          <w:lang w:val="ro-MO"/>
        </w:rPr>
        <w:t>,</w:t>
      </w:r>
    </w:p>
    <w:p w:rsidR="00B972C3" w:rsidRPr="00DE1736" w:rsidRDefault="009620F7" w:rsidP="00245090">
      <w:pPr>
        <w:tabs>
          <w:tab w:val="left" w:pos="426"/>
        </w:tabs>
        <w:ind w:firstLine="426"/>
        <w:jc w:val="both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 xml:space="preserve">                      </w:t>
      </w:r>
    </w:p>
    <w:p w:rsidR="000C25A0" w:rsidRDefault="00B972C3" w:rsidP="009620F7">
      <w:pPr>
        <w:tabs>
          <w:tab w:val="left" w:pos="426"/>
        </w:tabs>
        <w:ind w:firstLine="426"/>
        <w:jc w:val="both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 xml:space="preserve">                         </w:t>
      </w:r>
    </w:p>
    <w:p w:rsidR="009620F7" w:rsidRPr="00DE1736" w:rsidRDefault="009620F7" w:rsidP="000C25A0">
      <w:pPr>
        <w:tabs>
          <w:tab w:val="left" w:pos="426"/>
        </w:tabs>
        <w:ind w:firstLine="426"/>
        <w:jc w:val="center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>CONSILIUL MUNICIPAL ORHEI DECIDE:</w:t>
      </w:r>
    </w:p>
    <w:p w:rsidR="009620F7" w:rsidRPr="00DE1736" w:rsidRDefault="009620F7" w:rsidP="009620F7">
      <w:pPr>
        <w:tabs>
          <w:tab w:val="left" w:pos="142"/>
        </w:tabs>
        <w:jc w:val="both"/>
        <w:rPr>
          <w:sz w:val="24"/>
          <w:szCs w:val="24"/>
          <w:lang w:val="ro-MO"/>
        </w:rPr>
      </w:pPr>
    </w:p>
    <w:p w:rsidR="009620F7" w:rsidRPr="00DE1736" w:rsidRDefault="009620F7" w:rsidP="009620F7">
      <w:pPr>
        <w:tabs>
          <w:tab w:val="left" w:pos="142"/>
          <w:tab w:val="left" w:pos="567"/>
        </w:tabs>
        <w:jc w:val="both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 xml:space="preserve">       1.Se</w:t>
      </w:r>
      <w:r w:rsidR="00D45A20" w:rsidRPr="00DE1736">
        <w:rPr>
          <w:sz w:val="24"/>
          <w:szCs w:val="24"/>
          <w:lang w:val="ro-MO"/>
        </w:rPr>
        <w:t xml:space="preserve"> </w:t>
      </w:r>
      <w:r w:rsidR="00C42890" w:rsidRPr="00DE1736">
        <w:rPr>
          <w:sz w:val="24"/>
          <w:szCs w:val="24"/>
          <w:lang w:val="ro-MO"/>
        </w:rPr>
        <w:t>operează</w:t>
      </w:r>
      <w:r w:rsidR="000F387B" w:rsidRPr="00DE1736">
        <w:rPr>
          <w:sz w:val="24"/>
          <w:szCs w:val="24"/>
          <w:lang w:val="ro-MO"/>
        </w:rPr>
        <w:t xml:space="preserve"> </w:t>
      </w:r>
      <w:r w:rsidR="004A765B">
        <w:rPr>
          <w:sz w:val="24"/>
          <w:szCs w:val="24"/>
          <w:lang w:val="ro-MO"/>
        </w:rPr>
        <w:t>modificări</w:t>
      </w:r>
      <w:r w:rsidRPr="00DE1736">
        <w:rPr>
          <w:sz w:val="24"/>
          <w:szCs w:val="24"/>
          <w:lang w:val="ro-MO"/>
        </w:rPr>
        <w:t xml:space="preserve"> și</w:t>
      </w:r>
      <w:r w:rsidR="004A765B">
        <w:rPr>
          <w:sz w:val="24"/>
          <w:szCs w:val="24"/>
          <w:lang w:val="ro-MO"/>
        </w:rPr>
        <w:t xml:space="preserve"> completări</w:t>
      </w:r>
      <w:r w:rsidR="00D45A20" w:rsidRPr="00DE1736">
        <w:rPr>
          <w:sz w:val="24"/>
          <w:szCs w:val="24"/>
          <w:lang w:val="ro-MO"/>
        </w:rPr>
        <w:t xml:space="preserve"> </w:t>
      </w:r>
      <w:r w:rsidR="00FB6CDA" w:rsidRPr="00DE1736">
        <w:rPr>
          <w:sz w:val="24"/>
          <w:szCs w:val="24"/>
          <w:lang w:val="ro-MO"/>
        </w:rPr>
        <w:t>la Decizia</w:t>
      </w:r>
      <w:r w:rsidRPr="00DE1736">
        <w:rPr>
          <w:sz w:val="24"/>
          <w:szCs w:val="24"/>
          <w:lang w:val="ro-MO"/>
        </w:rPr>
        <w:t xml:space="preserve"> Consiliului municipal Orhei nr.11.1</w:t>
      </w:r>
      <w:r w:rsidR="00FB6CDA" w:rsidRPr="00DE1736">
        <w:rPr>
          <w:sz w:val="24"/>
          <w:szCs w:val="24"/>
          <w:lang w:val="ro-MO"/>
        </w:rPr>
        <w:t>3</w:t>
      </w:r>
      <w:r w:rsidRPr="00DE1736">
        <w:rPr>
          <w:sz w:val="24"/>
          <w:szCs w:val="24"/>
          <w:lang w:val="ro-MO"/>
        </w:rPr>
        <w:t xml:space="preserve"> din 10.12.2019 ,,Cu privire la aprobarea </w:t>
      </w:r>
      <w:r w:rsidR="00FB6CDA" w:rsidRPr="00DE1736">
        <w:rPr>
          <w:sz w:val="24"/>
          <w:szCs w:val="24"/>
          <w:lang w:val="ro-MO"/>
        </w:rPr>
        <w:t>componenței Comisiei Administrative</w:t>
      </w:r>
      <w:r w:rsidRPr="00DE1736">
        <w:rPr>
          <w:sz w:val="24"/>
          <w:szCs w:val="24"/>
          <w:lang w:val="ro-MO"/>
        </w:rPr>
        <w:t>”</w:t>
      </w:r>
      <w:r w:rsidR="006B2203">
        <w:rPr>
          <w:sz w:val="24"/>
          <w:szCs w:val="24"/>
          <w:lang w:val="ro-MO"/>
        </w:rPr>
        <w:t xml:space="preserve"> prin modificarea anexei,</w:t>
      </w:r>
      <w:r w:rsidRPr="00DE1736">
        <w:rPr>
          <w:sz w:val="24"/>
          <w:szCs w:val="24"/>
          <w:lang w:val="ro-MO"/>
        </w:rPr>
        <w:t xml:space="preserve"> după cum urmează:</w:t>
      </w:r>
    </w:p>
    <w:p w:rsidR="00FB6CDA" w:rsidRPr="00DE1736" w:rsidRDefault="00FB6CDA" w:rsidP="009620F7">
      <w:pPr>
        <w:tabs>
          <w:tab w:val="left" w:pos="142"/>
        </w:tabs>
        <w:jc w:val="both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 xml:space="preserve"> 1.1.</w:t>
      </w:r>
      <w:r w:rsidR="009620F7" w:rsidRPr="00DE1736">
        <w:rPr>
          <w:sz w:val="24"/>
          <w:szCs w:val="24"/>
          <w:lang w:val="ro-MO"/>
        </w:rPr>
        <w:t xml:space="preserve"> </w:t>
      </w:r>
      <w:r w:rsidRPr="00DE1736">
        <w:rPr>
          <w:sz w:val="24"/>
          <w:szCs w:val="24"/>
          <w:lang w:val="ro-MO"/>
        </w:rPr>
        <w:t>în punctul 3 al anexei, cuvintele “BĂTRÎNCEA Mihail” se substituie cu cuvintele “MÎRA Grigore”</w:t>
      </w:r>
      <w:r w:rsidR="00232AA4" w:rsidRPr="00DE1736">
        <w:rPr>
          <w:sz w:val="24"/>
          <w:szCs w:val="24"/>
          <w:lang w:val="ro-MO"/>
        </w:rPr>
        <w:t>.</w:t>
      </w:r>
    </w:p>
    <w:p w:rsidR="00DA57D1" w:rsidRPr="00DE1736" w:rsidRDefault="00C42890" w:rsidP="00DA57D1">
      <w:pPr>
        <w:pStyle w:val="western"/>
        <w:spacing w:before="0" w:beforeAutospacing="0" w:after="0" w:afterAutospacing="0"/>
        <w:rPr>
          <w:lang w:val="ro-MO"/>
        </w:rPr>
      </w:pPr>
      <w:r w:rsidRPr="00DE1736">
        <w:rPr>
          <w:lang w:val="ro-MO"/>
        </w:rPr>
        <w:t xml:space="preserve">      2</w:t>
      </w:r>
      <w:r w:rsidR="00DA57D1" w:rsidRPr="00DE1736">
        <w:rPr>
          <w:lang w:val="ro-MO"/>
        </w:rPr>
        <w:t xml:space="preserve">. Prezenta decizie intră în vigoare la data includerii acestea în Registrul de stat al actelor locale și poate fi atacată la Judecătoria </w:t>
      </w:r>
      <w:proofErr w:type="spellStart"/>
      <w:r w:rsidR="00DA57D1" w:rsidRPr="00DE1736">
        <w:rPr>
          <w:lang w:val="ro-MO"/>
        </w:rPr>
        <w:t>mun.Orhei</w:t>
      </w:r>
      <w:proofErr w:type="spellEnd"/>
      <w:r w:rsidR="00DA57D1" w:rsidRPr="00DE1736">
        <w:rPr>
          <w:lang w:val="ro-MO"/>
        </w:rPr>
        <w:t xml:space="preserve"> în termen de 30 zile din data comunicării în condițiile Codului Administrativ. Prezenta decizia se plasează pe pagina oficială Primăriei municipiului Orhei în rețeaua Internet (</w:t>
      </w:r>
      <w:proofErr w:type="spellStart"/>
      <w:r w:rsidR="00DA57D1" w:rsidRPr="00DE1736">
        <w:rPr>
          <w:lang w:val="ro-MO"/>
        </w:rPr>
        <w:t>www.orhei.md</w:t>
      </w:r>
      <w:proofErr w:type="spellEnd"/>
      <w:r w:rsidR="00DA57D1" w:rsidRPr="00DE1736">
        <w:rPr>
          <w:lang w:val="ro-MO"/>
        </w:rPr>
        <w:t xml:space="preserve">). </w:t>
      </w:r>
    </w:p>
    <w:p w:rsidR="009620F7" w:rsidRPr="00DE1736" w:rsidRDefault="00C42890" w:rsidP="009620F7">
      <w:pPr>
        <w:tabs>
          <w:tab w:val="left" w:pos="284"/>
          <w:tab w:val="left" w:pos="709"/>
        </w:tabs>
        <w:jc w:val="both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ab/>
        <w:t>3</w:t>
      </w:r>
      <w:r w:rsidR="003924B9" w:rsidRPr="00DE1736">
        <w:rPr>
          <w:sz w:val="24"/>
          <w:szCs w:val="24"/>
          <w:lang w:val="ro-MO"/>
        </w:rPr>
        <w:t xml:space="preserve">. </w:t>
      </w:r>
      <w:r w:rsidR="009620F7" w:rsidRPr="00DE1736">
        <w:rPr>
          <w:sz w:val="24"/>
          <w:szCs w:val="24"/>
          <w:lang w:val="ro-MO"/>
        </w:rPr>
        <w:t>Controlul asupra executării prez</w:t>
      </w:r>
      <w:r w:rsidR="002474F7" w:rsidRPr="00DE1736">
        <w:rPr>
          <w:sz w:val="24"/>
          <w:szCs w:val="24"/>
          <w:lang w:val="ro-MO"/>
        </w:rPr>
        <w:t xml:space="preserve">entei decizii revine Primarului municipiului Orhei </w:t>
      </w:r>
      <w:proofErr w:type="spellStart"/>
      <w:r w:rsidR="002474F7" w:rsidRPr="00DE1736">
        <w:rPr>
          <w:sz w:val="24"/>
          <w:szCs w:val="24"/>
          <w:lang w:val="ro-MO"/>
        </w:rPr>
        <w:t>d</w:t>
      </w:r>
      <w:r w:rsidR="009620F7" w:rsidRPr="00DE1736">
        <w:rPr>
          <w:sz w:val="24"/>
          <w:szCs w:val="24"/>
          <w:lang w:val="ro-MO"/>
        </w:rPr>
        <w:t>l</w:t>
      </w:r>
      <w:r w:rsidR="002474F7" w:rsidRPr="00DE1736">
        <w:rPr>
          <w:sz w:val="24"/>
          <w:szCs w:val="24"/>
          <w:lang w:val="ro-MO"/>
        </w:rPr>
        <w:t>.</w:t>
      </w:r>
      <w:r w:rsidR="009620F7" w:rsidRPr="00DE1736">
        <w:rPr>
          <w:sz w:val="24"/>
          <w:szCs w:val="24"/>
          <w:lang w:val="ro-MO"/>
        </w:rPr>
        <w:t>Pavel</w:t>
      </w:r>
      <w:proofErr w:type="spellEnd"/>
      <w:r w:rsidR="009620F7" w:rsidRPr="00DE1736">
        <w:rPr>
          <w:sz w:val="24"/>
          <w:szCs w:val="24"/>
          <w:lang w:val="ro-MO"/>
        </w:rPr>
        <w:t xml:space="preserve"> VEREJANU.</w:t>
      </w:r>
    </w:p>
    <w:p w:rsidR="009620F7" w:rsidRDefault="009620F7" w:rsidP="009620F7">
      <w:pPr>
        <w:tabs>
          <w:tab w:val="left" w:pos="142"/>
        </w:tabs>
        <w:spacing w:line="276" w:lineRule="auto"/>
        <w:jc w:val="both"/>
        <w:rPr>
          <w:sz w:val="24"/>
          <w:szCs w:val="24"/>
          <w:lang w:val="ro-MO"/>
        </w:rPr>
      </w:pPr>
    </w:p>
    <w:p w:rsidR="000C25A0" w:rsidRPr="00DE1736" w:rsidRDefault="000C25A0" w:rsidP="009620F7">
      <w:pPr>
        <w:tabs>
          <w:tab w:val="left" w:pos="142"/>
        </w:tabs>
        <w:spacing w:line="276" w:lineRule="auto"/>
        <w:jc w:val="both"/>
        <w:rPr>
          <w:sz w:val="24"/>
          <w:szCs w:val="24"/>
          <w:lang w:val="ro-MO"/>
        </w:rPr>
      </w:pPr>
    </w:p>
    <w:tbl>
      <w:tblPr>
        <w:tblW w:w="9810" w:type="dxa"/>
        <w:tblInd w:w="108" w:type="dxa"/>
        <w:tblLook w:val="04A0"/>
      </w:tblPr>
      <w:tblGrid>
        <w:gridCol w:w="7055"/>
        <w:gridCol w:w="2755"/>
      </w:tblGrid>
      <w:tr w:rsidR="00203023" w:rsidRPr="00DE1736" w:rsidTr="00203023">
        <w:trPr>
          <w:trHeight w:val="456"/>
        </w:trPr>
        <w:tc>
          <w:tcPr>
            <w:tcW w:w="7055" w:type="dxa"/>
            <w:hideMark/>
          </w:tcPr>
          <w:p w:rsidR="00203023" w:rsidRPr="00DE1736" w:rsidRDefault="00AA7776" w:rsidP="00E0586B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  <w:r>
              <w:rPr>
                <w:color w:val="000000"/>
                <w:sz w:val="24"/>
                <w:szCs w:val="24"/>
                <w:lang w:val="ro-MO"/>
              </w:rPr>
              <w:t>Primarul</w:t>
            </w:r>
            <w:r w:rsidR="00203023" w:rsidRPr="00DE1736">
              <w:rPr>
                <w:color w:val="000000"/>
                <w:sz w:val="24"/>
                <w:szCs w:val="24"/>
                <w:lang w:val="ro-MO"/>
              </w:rPr>
              <w:t xml:space="preserve"> municipiului Orhei</w:t>
            </w:r>
          </w:p>
          <w:p w:rsidR="00203023" w:rsidRPr="00DE1736" w:rsidRDefault="00203023" w:rsidP="00E0586B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  <w:r w:rsidRPr="00DE1736">
              <w:rPr>
                <w:color w:val="000000"/>
                <w:sz w:val="24"/>
                <w:szCs w:val="24"/>
                <w:lang w:val="ro-MO"/>
              </w:rPr>
              <w:t xml:space="preserve">Viceprimarul  municipiului Orhei </w:t>
            </w:r>
          </w:p>
          <w:p w:rsidR="00203023" w:rsidRPr="00DE1736" w:rsidRDefault="00203023" w:rsidP="00E0586B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  <w:r w:rsidRPr="00DE1736">
              <w:rPr>
                <w:color w:val="000000"/>
                <w:sz w:val="24"/>
                <w:szCs w:val="24"/>
                <w:lang w:val="ro-MO"/>
              </w:rPr>
              <w:t xml:space="preserve">Viceprimarul  municipiului Orhei </w:t>
            </w:r>
          </w:p>
          <w:p w:rsidR="00203023" w:rsidRPr="00DE1736" w:rsidRDefault="00203023" w:rsidP="00E0586B">
            <w:pPr>
              <w:spacing w:line="360" w:lineRule="auto"/>
              <w:rPr>
                <w:color w:val="000000"/>
                <w:sz w:val="24"/>
                <w:szCs w:val="24"/>
                <w:lang w:val="ro-MO"/>
              </w:rPr>
            </w:pPr>
            <w:r w:rsidRPr="00DE1736">
              <w:rPr>
                <w:color w:val="000000"/>
                <w:sz w:val="24"/>
                <w:szCs w:val="24"/>
                <w:lang w:val="ro-MO"/>
              </w:rPr>
              <w:t xml:space="preserve">Viceprimarul  municipiului Orhei                                                          </w:t>
            </w:r>
          </w:p>
          <w:p w:rsidR="00203023" w:rsidRPr="00DE1736" w:rsidRDefault="00203023" w:rsidP="00203023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  <w:r w:rsidRPr="00DE1736">
              <w:rPr>
                <w:color w:val="000000"/>
                <w:sz w:val="24"/>
                <w:szCs w:val="24"/>
                <w:lang w:val="ro-MO"/>
              </w:rPr>
              <w:t xml:space="preserve">Secretar al Consiliului Municipiului Orhei   </w:t>
            </w:r>
          </w:p>
          <w:p w:rsidR="00203023" w:rsidRPr="00DE1736" w:rsidRDefault="00203023" w:rsidP="00E0586B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  <w:r w:rsidRPr="00DE1736">
              <w:rPr>
                <w:color w:val="000000"/>
                <w:sz w:val="24"/>
                <w:szCs w:val="24"/>
                <w:lang w:val="ro-MO"/>
              </w:rPr>
              <w:t xml:space="preserve">Specialist principal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55" w:type="dxa"/>
            <w:hideMark/>
          </w:tcPr>
          <w:p w:rsidR="00203023" w:rsidRPr="00DE1736" w:rsidRDefault="00203023" w:rsidP="00E0586B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  <w:r w:rsidRPr="00DE1736">
              <w:rPr>
                <w:color w:val="000000"/>
                <w:sz w:val="24"/>
                <w:szCs w:val="24"/>
                <w:lang w:val="ro-MO"/>
              </w:rPr>
              <w:t>Pavel VEREJANU</w:t>
            </w:r>
          </w:p>
          <w:p w:rsidR="00203023" w:rsidRPr="00DE1736" w:rsidRDefault="00203023" w:rsidP="00E0586B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  <w:r w:rsidRPr="00DE1736">
              <w:rPr>
                <w:color w:val="000000"/>
                <w:sz w:val="24"/>
                <w:szCs w:val="24"/>
                <w:lang w:val="ro-MO"/>
              </w:rPr>
              <w:t>Anastasia ȚURCAN</w:t>
            </w:r>
          </w:p>
          <w:p w:rsidR="00203023" w:rsidRPr="00DE1736" w:rsidRDefault="00203023" w:rsidP="00E0586B">
            <w:pPr>
              <w:tabs>
                <w:tab w:val="left" w:pos="1185"/>
              </w:tabs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  <w:r w:rsidRPr="00DE1736">
              <w:rPr>
                <w:color w:val="000000"/>
                <w:sz w:val="24"/>
                <w:szCs w:val="24"/>
                <w:lang w:val="ro-MO"/>
              </w:rPr>
              <w:t>Cristina COJOCARI</w:t>
            </w:r>
          </w:p>
          <w:p w:rsidR="00203023" w:rsidRPr="00DE1736" w:rsidRDefault="00203023" w:rsidP="00E0586B">
            <w:pPr>
              <w:tabs>
                <w:tab w:val="left" w:pos="1185"/>
              </w:tabs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  <w:r w:rsidRPr="00DE1736">
              <w:rPr>
                <w:color w:val="000000"/>
                <w:sz w:val="24"/>
                <w:szCs w:val="24"/>
                <w:lang w:val="ro-MO"/>
              </w:rPr>
              <w:t>Valerian CRISTEA</w:t>
            </w:r>
          </w:p>
          <w:p w:rsidR="00203023" w:rsidRPr="00DE1736" w:rsidRDefault="00203023" w:rsidP="00203023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  <w:r w:rsidRPr="00DE1736">
              <w:rPr>
                <w:color w:val="000000"/>
                <w:sz w:val="24"/>
                <w:szCs w:val="24"/>
                <w:lang w:val="ro-MO"/>
              </w:rPr>
              <w:t>Ala BURACOVSCHI</w:t>
            </w:r>
          </w:p>
          <w:p w:rsidR="00203023" w:rsidRPr="00DE1736" w:rsidRDefault="00203023" w:rsidP="00E0586B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  <w:r w:rsidRPr="00DE1736">
              <w:rPr>
                <w:color w:val="000000"/>
                <w:sz w:val="24"/>
                <w:szCs w:val="24"/>
                <w:lang w:val="ro-MO"/>
              </w:rPr>
              <w:t>Alina</w:t>
            </w:r>
            <w:r w:rsidR="00DE1736">
              <w:rPr>
                <w:color w:val="000000"/>
                <w:sz w:val="24"/>
                <w:szCs w:val="24"/>
                <w:lang w:val="ro-MO"/>
              </w:rPr>
              <w:t xml:space="preserve"> </w:t>
            </w:r>
            <w:r w:rsidRPr="00DE1736">
              <w:rPr>
                <w:color w:val="000000"/>
                <w:sz w:val="24"/>
                <w:szCs w:val="24"/>
                <w:lang w:val="ro-MO"/>
              </w:rPr>
              <w:t>TRUSOVSCAIA</w:t>
            </w:r>
          </w:p>
        </w:tc>
      </w:tr>
      <w:tr w:rsidR="00203023" w:rsidRPr="00DE1736" w:rsidTr="00B91A81">
        <w:trPr>
          <w:trHeight w:val="563"/>
        </w:trPr>
        <w:tc>
          <w:tcPr>
            <w:tcW w:w="7055" w:type="dxa"/>
          </w:tcPr>
          <w:p w:rsidR="00203023" w:rsidRPr="00DE1736" w:rsidRDefault="00203023" w:rsidP="00E0586B">
            <w:pPr>
              <w:tabs>
                <w:tab w:val="left" w:pos="1185"/>
              </w:tabs>
              <w:spacing w:line="360" w:lineRule="auto"/>
              <w:jc w:val="both"/>
              <w:rPr>
                <w:b/>
                <w:color w:val="000000"/>
                <w:sz w:val="24"/>
                <w:szCs w:val="24"/>
                <w:lang w:val="ro-MO"/>
              </w:rPr>
            </w:pPr>
            <w:r w:rsidRPr="00DE1736">
              <w:rPr>
                <w:b/>
                <w:color w:val="000000"/>
                <w:sz w:val="24"/>
                <w:szCs w:val="24"/>
                <w:lang w:val="ro-MO"/>
              </w:rPr>
              <w:t xml:space="preserve">Autor: </w:t>
            </w:r>
          </w:p>
          <w:p w:rsidR="00203023" w:rsidRPr="00DE1736" w:rsidRDefault="00203023" w:rsidP="00E0586B">
            <w:pPr>
              <w:tabs>
                <w:tab w:val="left" w:pos="1185"/>
              </w:tabs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  <w:r w:rsidRPr="00DE1736">
              <w:rPr>
                <w:color w:val="000000"/>
                <w:sz w:val="24"/>
                <w:szCs w:val="24"/>
                <w:lang w:val="ro-MO"/>
              </w:rPr>
              <w:t xml:space="preserve">Specialist principal                </w:t>
            </w:r>
          </w:p>
          <w:p w:rsidR="00203023" w:rsidRPr="00DE1736" w:rsidRDefault="00203023" w:rsidP="00E0586B">
            <w:pPr>
              <w:tabs>
                <w:tab w:val="left" w:pos="1185"/>
              </w:tabs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</w:p>
          <w:p w:rsidR="00B91A81" w:rsidRDefault="00203023" w:rsidP="00E0586B">
            <w:pPr>
              <w:tabs>
                <w:tab w:val="left" w:pos="1185"/>
              </w:tabs>
              <w:spacing w:line="360" w:lineRule="auto"/>
              <w:jc w:val="both"/>
              <w:rPr>
                <w:color w:val="000000"/>
                <w:sz w:val="56"/>
                <w:szCs w:val="24"/>
                <w:lang w:val="ro-MO"/>
              </w:rPr>
            </w:pPr>
            <w:r w:rsidRPr="00DE1736">
              <w:rPr>
                <w:color w:val="000000"/>
                <w:sz w:val="24"/>
                <w:szCs w:val="24"/>
                <w:lang w:val="ro-MO"/>
              </w:rPr>
              <w:t xml:space="preserve">                                                                                                 </w:t>
            </w:r>
          </w:p>
          <w:p w:rsidR="00203023" w:rsidRPr="00DE1736" w:rsidRDefault="00203023" w:rsidP="00E0586B">
            <w:pPr>
              <w:tabs>
                <w:tab w:val="left" w:pos="1185"/>
              </w:tabs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  <w:r w:rsidRPr="00DE1736">
              <w:rPr>
                <w:color w:val="000000"/>
                <w:sz w:val="24"/>
                <w:szCs w:val="24"/>
                <w:lang w:val="ro-MO"/>
              </w:rPr>
              <w:lastRenderedPageBreak/>
              <w:t xml:space="preserve">                                                                                      </w:t>
            </w:r>
          </w:p>
        </w:tc>
        <w:tc>
          <w:tcPr>
            <w:tcW w:w="2755" w:type="dxa"/>
          </w:tcPr>
          <w:p w:rsidR="00203023" w:rsidRPr="00DE1736" w:rsidRDefault="00203023" w:rsidP="00E0586B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</w:p>
          <w:p w:rsidR="00203023" w:rsidRDefault="001936F1" w:rsidP="001936F1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  <w:r w:rsidRPr="00DE1736">
              <w:rPr>
                <w:color w:val="000000"/>
                <w:sz w:val="24"/>
                <w:szCs w:val="24"/>
                <w:lang w:val="ro-MO"/>
              </w:rPr>
              <w:t>Grigore MÎRA</w:t>
            </w:r>
          </w:p>
          <w:p w:rsidR="00B91A81" w:rsidRDefault="00B91A81" w:rsidP="001936F1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</w:p>
          <w:p w:rsidR="00B91A81" w:rsidRDefault="00B91A81" w:rsidP="001936F1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</w:p>
          <w:p w:rsidR="00B91A81" w:rsidRDefault="00B91A81" w:rsidP="001936F1">
            <w:pPr>
              <w:spacing w:line="360" w:lineRule="auto"/>
              <w:jc w:val="both"/>
              <w:rPr>
                <w:color w:val="000000"/>
                <w:szCs w:val="24"/>
                <w:lang w:val="ro-MO"/>
              </w:rPr>
            </w:pPr>
          </w:p>
          <w:p w:rsidR="00B91A81" w:rsidRPr="00B91A81" w:rsidRDefault="00B91A81" w:rsidP="001936F1">
            <w:pPr>
              <w:spacing w:line="360" w:lineRule="auto"/>
              <w:jc w:val="both"/>
              <w:rPr>
                <w:color w:val="000000"/>
                <w:sz w:val="22"/>
                <w:szCs w:val="24"/>
                <w:lang w:val="ro-MO"/>
              </w:rPr>
            </w:pPr>
          </w:p>
        </w:tc>
      </w:tr>
    </w:tbl>
    <w:p w:rsidR="00B91A81" w:rsidRDefault="00B91A81" w:rsidP="00B91A81">
      <w:pPr>
        <w:ind w:right="-23"/>
        <w:jc w:val="center"/>
        <w:rPr>
          <w:sz w:val="24"/>
          <w:szCs w:val="24"/>
          <w:lang w:val="ro-MO" w:eastAsia="ro-RO"/>
        </w:rPr>
      </w:pPr>
      <w:r>
        <w:rPr>
          <w:sz w:val="24"/>
          <w:szCs w:val="24"/>
          <w:lang w:val="ro-MO" w:eastAsia="ro-RO"/>
        </w:rPr>
        <w:lastRenderedPageBreak/>
        <w:t>NOTĂ INFORMATIVĂ</w:t>
      </w:r>
    </w:p>
    <w:p w:rsidR="00B91A81" w:rsidRDefault="00B91A81" w:rsidP="00B91A81">
      <w:pPr>
        <w:ind w:right="-23"/>
        <w:jc w:val="center"/>
        <w:rPr>
          <w:sz w:val="24"/>
          <w:szCs w:val="24"/>
          <w:lang w:val="ro-MO" w:eastAsia="ro-RO"/>
        </w:rPr>
      </w:pPr>
      <w:r>
        <w:rPr>
          <w:sz w:val="24"/>
          <w:szCs w:val="24"/>
          <w:lang w:val="ro-MO" w:eastAsia="ro-RO"/>
        </w:rPr>
        <w:t>la Decizia consiliului Municipal</w:t>
      </w:r>
    </w:p>
    <w:p w:rsidR="00B91A81" w:rsidRDefault="00B91A81" w:rsidP="00B91A81">
      <w:pPr>
        <w:ind w:right="-23"/>
        <w:jc w:val="center"/>
        <w:rPr>
          <w:sz w:val="24"/>
          <w:szCs w:val="24"/>
          <w:u w:val="single"/>
          <w:lang w:val="ro-MO" w:eastAsia="ro-RO"/>
        </w:rPr>
      </w:pPr>
      <w:r>
        <w:rPr>
          <w:sz w:val="24"/>
          <w:szCs w:val="24"/>
          <w:lang w:val="ro-MO" w:eastAsia="ro-RO"/>
        </w:rPr>
        <w:t>nr.</w:t>
      </w:r>
      <w:r>
        <w:rPr>
          <w:sz w:val="24"/>
          <w:szCs w:val="24"/>
          <w:u w:val="single"/>
          <w:lang w:val="ro-MO" w:eastAsia="ro-RO"/>
        </w:rPr>
        <w:t xml:space="preserve">             </w:t>
      </w:r>
      <w:r>
        <w:rPr>
          <w:sz w:val="24"/>
          <w:szCs w:val="24"/>
          <w:lang w:val="ro-MO" w:eastAsia="ro-RO"/>
        </w:rPr>
        <w:t xml:space="preserve"> din </w:t>
      </w:r>
      <w:r>
        <w:rPr>
          <w:sz w:val="24"/>
          <w:szCs w:val="24"/>
          <w:u w:val="single"/>
          <w:lang w:val="ro-MO" w:eastAsia="ro-RO"/>
        </w:rPr>
        <w:t xml:space="preserve">                               2020</w:t>
      </w:r>
    </w:p>
    <w:p w:rsidR="00B91A81" w:rsidRDefault="00B91A81" w:rsidP="00B91A81">
      <w:pPr>
        <w:ind w:right="-23"/>
        <w:jc w:val="center"/>
        <w:rPr>
          <w:sz w:val="24"/>
          <w:szCs w:val="24"/>
          <w:lang w:val="ro-MO" w:eastAsia="ro-RO"/>
        </w:rPr>
      </w:pPr>
    </w:p>
    <w:p w:rsidR="00B91A81" w:rsidRPr="00AA578B" w:rsidRDefault="00B91A81" w:rsidP="00B91A81">
      <w:pPr>
        <w:jc w:val="center"/>
        <w:rPr>
          <w:rFonts w:eastAsia="Calibri"/>
          <w:b/>
          <w:sz w:val="24"/>
          <w:szCs w:val="24"/>
          <w:u w:val="single"/>
          <w:lang w:val="ro-MO"/>
        </w:rPr>
      </w:pPr>
      <w:r w:rsidRPr="00AA578B">
        <w:rPr>
          <w:b/>
          <w:sz w:val="24"/>
          <w:szCs w:val="24"/>
          <w:u w:val="single"/>
          <w:lang w:val="ro-MO"/>
        </w:rPr>
        <w:t>”Despre operare de modificări și completări la decizia Consiliului municipal</w:t>
      </w:r>
    </w:p>
    <w:p w:rsidR="00B91A81" w:rsidRPr="00AA578B" w:rsidRDefault="00B91A81" w:rsidP="00B91A81">
      <w:pPr>
        <w:jc w:val="center"/>
        <w:rPr>
          <w:b/>
          <w:sz w:val="24"/>
          <w:szCs w:val="24"/>
          <w:u w:val="single"/>
          <w:lang w:val="ro-MO"/>
        </w:rPr>
      </w:pPr>
      <w:r w:rsidRPr="00AA578B">
        <w:rPr>
          <w:b/>
          <w:sz w:val="24"/>
          <w:szCs w:val="24"/>
          <w:u w:val="single"/>
          <w:lang w:val="ro-MO"/>
        </w:rPr>
        <w:t>Orhei nr.11.13 din 10.12.2019”</w:t>
      </w:r>
    </w:p>
    <w:p w:rsidR="00B91A81" w:rsidRPr="00B91A81" w:rsidRDefault="00B91A81" w:rsidP="00B91A81">
      <w:pPr>
        <w:ind w:right="-23"/>
        <w:jc w:val="both"/>
        <w:rPr>
          <w:sz w:val="16"/>
          <w:szCs w:val="24"/>
          <w:lang w:val="ro-MO"/>
        </w:rPr>
      </w:pPr>
    </w:p>
    <w:tbl>
      <w:tblPr>
        <w:tblW w:w="5064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92"/>
      </w:tblGrid>
      <w:tr w:rsidR="00B91A81" w:rsidTr="00B91A8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81" w:rsidRDefault="00B91A81" w:rsidP="006C35E8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  <w:tab w:val="num" w:pos="2093"/>
              </w:tabs>
              <w:spacing w:line="276" w:lineRule="auto"/>
              <w:ind w:right="284" w:hanging="2880"/>
              <w:jc w:val="both"/>
              <w:rPr>
                <w:b/>
                <w:sz w:val="24"/>
                <w:szCs w:val="24"/>
                <w:lang w:val="ro-MO" w:eastAsia="ro-RO"/>
              </w:rPr>
            </w:pPr>
            <w:r>
              <w:rPr>
                <w:b/>
                <w:sz w:val="24"/>
                <w:szCs w:val="24"/>
                <w:lang w:val="ro-MO" w:eastAsia="ro-RO"/>
              </w:rPr>
              <w:t>Denumirea autorului şi, după caz, a participanţilor la elaborarea proiectului</w:t>
            </w:r>
          </w:p>
          <w:p w:rsidR="00B91A81" w:rsidRDefault="00B91A81">
            <w:pPr>
              <w:tabs>
                <w:tab w:val="left" w:pos="1185"/>
              </w:tabs>
              <w:spacing w:line="276" w:lineRule="auto"/>
              <w:ind w:right="284"/>
              <w:rPr>
                <w:sz w:val="24"/>
                <w:szCs w:val="24"/>
                <w:lang w:val="ro-MO" w:eastAsia="en-US"/>
              </w:rPr>
            </w:pPr>
            <w:r>
              <w:rPr>
                <w:sz w:val="24"/>
                <w:szCs w:val="24"/>
                <w:lang w:val="ro-MO" w:eastAsia="en-US"/>
              </w:rPr>
              <w:t xml:space="preserve">Specialist principal (jurist) – MÎRA Grigore </w:t>
            </w:r>
          </w:p>
        </w:tc>
      </w:tr>
      <w:tr w:rsidR="00B91A81" w:rsidTr="00B91A8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81" w:rsidRDefault="00B91A81" w:rsidP="006C35E8">
            <w:pPr>
              <w:numPr>
                <w:ilvl w:val="3"/>
                <w:numId w:val="1"/>
              </w:numPr>
              <w:tabs>
                <w:tab w:val="num" w:pos="426"/>
                <w:tab w:val="left" w:pos="884"/>
                <w:tab w:val="left" w:pos="1196"/>
              </w:tabs>
              <w:spacing w:line="276" w:lineRule="auto"/>
              <w:ind w:right="284" w:hanging="2880"/>
              <w:jc w:val="both"/>
              <w:rPr>
                <w:b/>
                <w:sz w:val="24"/>
                <w:szCs w:val="24"/>
                <w:lang w:val="ro-MO" w:eastAsia="ro-RO"/>
              </w:rPr>
            </w:pPr>
            <w:r>
              <w:rPr>
                <w:b/>
                <w:sz w:val="24"/>
                <w:szCs w:val="24"/>
                <w:lang w:val="ro-MO" w:eastAsia="ro-RO"/>
              </w:rPr>
              <w:t>Condiţiile ce au impus elaborarea proiectului de act normativ şi finalităţile urmărite</w:t>
            </w:r>
          </w:p>
          <w:p w:rsidR="00B91A81" w:rsidRDefault="00B91A8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ro-MO" w:eastAsia="en-US"/>
              </w:rPr>
            </w:pPr>
            <w:r>
              <w:rPr>
                <w:sz w:val="24"/>
                <w:szCs w:val="24"/>
                <w:lang w:val="ro-MO" w:eastAsia="ro-RO"/>
              </w:rPr>
              <w:t xml:space="preserve">Luând în considerație faptul că, secretarul al comisiei administrative </w:t>
            </w:r>
            <w:proofErr w:type="spellStart"/>
            <w:r>
              <w:rPr>
                <w:sz w:val="24"/>
                <w:szCs w:val="24"/>
                <w:lang w:val="ro-MO" w:eastAsia="ro-RO"/>
              </w:rPr>
              <w:t>dl.Bătrîncea</w:t>
            </w:r>
            <w:proofErr w:type="spellEnd"/>
            <w:r>
              <w:rPr>
                <w:sz w:val="24"/>
                <w:szCs w:val="24"/>
                <w:lang w:val="ro-MO" w:eastAsia="ro-RO"/>
              </w:rPr>
              <w:t xml:space="preserve"> Mihail pe date de 12 mai 2020, prin Dispoziția Primarului </w:t>
            </w:r>
            <w:proofErr w:type="spellStart"/>
            <w:r>
              <w:rPr>
                <w:sz w:val="24"/>
                <w:szCs w:val="24"/>
                <w:lang w:val="ro-MO" w:eastAsia="ro-RO"/>
              </w:rPr>
              <w:t>mun.Orhei</w:t>
            </w:r>
            <w:proofErr w:type="spellEnd"/>
            <w:r>
              <w:rPr>
                <w:sz w:val="24"/>
                <w:szCs w:val="24"/>
                <w:lang w:val="ro-MO" w:eastAsia="ro-RO"/>
              </w:rPr>
              <w:t xml:space="preserve"> cu nr.119-p a fost eliberat prin transfer din funcția specialist principal din cadrul Primărie </w:t>
            </w:r>
            <w:proofErr w:type="spellStart"/>
            <w:r>
              <w:rPr>
                <w:sz w:val="24"/>
                <w:szCs w:val="24"/>
                <w:lang w:val="ro-MO" w:eastAsia="ro-RO"/>
              </w:rPr>
              <w:t>mun.Orhei</w:t>
            </w:r>
            <w:proofErr w:type="spellEnd"/>
            <w:r>
              <w:rPr>
                <w:sz w:val="24"/>
                <w:szCs w:val="24"/>
                <w:lang w:val="ro-MO" w:eastAsia="ro-RO"/>
              </w:rPr>
              <w:t>, activitatea comisiei este temporar blocată. Acest lucru se datorează faptului că, în conformitate cu art.20, alin.(1), lit. a), s</w:t>
            </w:r>
            <w:r>
              <w:rPr>
                <w:sz w:val="24"/>
                <w:szCs w:val="24"/>
                <w:shd w:val="clear" w:color="auto" w:fill="FFFFFF"/>
                <w:lang w:val="ro-MO" w:eastAsia="en-US"/>
              </w:rPr>
              <w:t>ecretarul comisiei este responsabil pentru</w:t>
            </w:r>
            <w:r>
              <w:rPr>
                <w:sz w:val="24"/>
                <w:szCs w:val="24"/>
                <w:lang w:val="ro-MO" w:eastAsia="ro-RO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val="ro-MO" w:eastAsia="en-US"/>
              </w:rPr>
              <w:t>asigurarea activității organizatorice a comisiei.</w:t>
            </w:r>
            <w:r>
              <w:rPr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val="ro-MO" w:eastAsia="en-US"/>
              </w:rPr>
              <w:t>Luând în considerare acest faptul</w:t>
            </w:r>
            <w:r>
              <w:rPr>
                <w:sz w:val="24"/>
                <w:szCs w:val="24"/>
                <w:lang w:val="ro-MO" w:eastAsia="ro-RO"/>
              </w:rPr>
              <w:t xml:space="preserve"> este oportun și necesar să se facă modificări </w:t>
            </w:r>
            <w:r>
              <w:rPr>
                <w:sz w:val="24"/>
                <w:szCs w:val="24"/>
                <w:lang w:val="ro-MO" w:eastAsia="en-US"/>
              </w:rPr>
              <w:t>și completări în decizia Consiliului municipal Orhei nr.11.13 din 10.12.2019 prin modificarea anexa Decizia.</w:t>
            </w:r>
          </w:p>
          <w:p w:rsidR="00B91A81" w:rsidRDefault="00B91A81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ro-MO" w:eastAsia="en-US"/>
              </w:rPr>
            </w:pPr>
            <w:r>
              <w:rPr>
                <w:sz w:val="24"/>
                <w:szCs w:val="24"/>
                <w:lang w:val="ro-MO" w:eastAsia="ro-RO"/>
              </w:rPr>
              <w:t xml:space="preserve">Dat fiind faptul că decizia </w:t>
            </w:r>
            <w:r>
              <w:rPr>
                <w:sz w:val="24"/>
                <w:szCs w:val="24"/>
                <w:lang w:val="ro-MO" w:eastAsia="en-US"/>
              </w:rPr>
              <w:t>nr.11.13 din 10.12.2019 constituie un act administrativ cu caracter individual, dispozițiile codului administrativ</w:t>
            </w:r>
            <w:r>
              <w:rPr>
                <w:sz w:val="24"/>
                <w:szCs w:val="24"/>
                <w:lang w:val="ro-MO" w:eastAsia="ro-RO"/>
              </w:rPr>
              <w:t xml:space="preserve"> prevede ca revocare în parte a actului administrativ legal favorabil este admisă </w:t>
            </w:r>
            <w:r>
              <w:rPr>
                <w:sz w:val="24"/>
                <w:szCs w:val="24"/>
                <w:lang w:val="ro-MO" w:eastAsia="en-US"/>
              </w:rPr>
              <w:t>prin prevedere legale sau actul administrativ conține rezerva revocării.</w:t>
            </w:r>
            <w:r>
              <w:rPr>
                <w:sz w:val="24"/>
                <w:szCs w:val="24"/>
                <w:lang w:val="ro-MO" w:eastAsia="ro-RO"/>
              </w:rPr>
              <w:t xml:space="preserve"> Substituirea membrului comisiei se adoptă prin aprobarea din partea Consiliului </w:t>
            </w:r>
            <w:proofErr w:type="spellStart"/>
            <w:r>
              <w:rPr>
                <w:sz w:val="24"/>
                <w:szCs w:val="24"/>
                <w:lang w:val="ro-MO" w:eastAsia="ro-RO"/>
              </w:rPr>
              <w:t>mun.Orhei</w:t>
            </w:r>
            <w:proofErr w:type="spellEnd"/>
            <w:r>
              <w:rPr>
                <w:sz w:val="24"/>
                <w:szCs w:val="24"/>
                <w:lang w:val="ro-MO" w:eastAsia="ro-RO"/>
              </w:rPr>
              <w:t xml:space="preserve"> a actului administrativ individual, care operează modificări </w:t>
            </w:r>
            <w:r>
              <w:rPr>
                <w:sz w:val="24"/>
                <w:szCs w:val="24"/>
                <w:lang w:val="ro-MO" w:eastAsia="en-US"/>
              </w:rPr>
              <w:t xml:space="preserve">și completări în </w:t>
            </w:r>
            <w:r>
              <w:rPr>
                <w:sz w:val="24"/>
                <w:szCs w:val="24"/>
                <w:lang w:val="ro-MO" w:eastAsia="ro-RO"/>
              </w:rPr>
              <w:t>actului administrativ individual de bază.</w:t>
            </w:r>
          </w:p>
        </w:tc>
      </w:tr>
      <w:tr w:rsidR="00B91A81" w:rsidTr="00B91A8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81" w:rsidRDefault="00B91A81">
            <w:pPr>
              <w:tabs>
                <w:tab w:val="left" w:pos="884"/>
                <w:tab w:val="left" w:pos="1196"/>
              </w:tabs>
              <w:spacing w:line="276" w:lineRule="auto"/>
              <w:ind w:right="284"/>
              <w:jc w:val="both"/>
              <w:rPr>
                <w:sz w:val="24"/>
                <w:szCs w:val="24"/>
                <w:lang w:val="ro-MO" w:eastAsia="ro-RO"/>
              </w:rPr>
            </w:pPr>
            <w:r>
              <w:rPr>
                <w:b/>
                <w:sz w:val="24"/>
                <w:szCs w:val="24"/>
                <w:lang w:val="ro-MO" w:eastAsia="ro-R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B91A81" w:rsidTr="00B91A81">
        <w:trPr>
          <w:trHeight w:val="10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81" w:rsidRDefault="00B91A81">
            <w:pPr>
              <w:tabs>
                <w:tab w:val="left" w:pos="884"/>
                <w:tab w:val="left" w:pos="1196"/>
              </w:tabs>
              <w:spacing w:line="276" w:lineRule="auto"/>
              <w:ind w:right="284"/>
              <w:jc w:val="both"/>
              <w:rPr>
                <w:b/>
                <w:sz w:val="24"/>
                <w:szCs w:val="24"/>
                <w:lang w:val="ro-MO" w:eastAsia="ro-RO"/>
              </w:rPr>
            </w:pPr>
            <w:r>
              <w:rPr>
                <w:b/>
                <w:sz w:val="24"/>
                <w:szCs w:val="24"/>
                <w:lang w:val="ro-MO" w:eastAsia="ro-RO"/>
              </w:rPr>
              <w:t>4. Principalele prevederi ale proiectului şi evidenţierea elementelor noi</w:t>
            </w:r>
          </w:p>
          <w:p w:rsidR="00B91A81" w:rsidRDefault="00B91A81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o-MO" w:eastAsia="en-US"/>
              </w:rPr>
            </w:pPr>
            <w:r>
              <w:rPr>
                <w:sz w:val="24"/>
                <w:szCs w:val="24"/>
                <w:lang w:val="ro-MO" w:eastAsia="ro-RO"/>
              </w:rPr>
              <w:t xml:space="preserve">Operarea modificări </w:t>
            </w:r>
            <w:r>
              <w:rPr>
                <w:sz w:val="24"/>
                <w:szCs w:val="24"/>
                <w:lang w:val="ro-MO" w:eastAsia="en-US"/>
              </w:rPr>
              <w:t>și completări în componența comisiei administrative, indicată în Anexa la Decizia Consiliului municipal Orhei nr.11.13 din 10.12.2019 “Cu privire la aprobarea componenței Comisiei Administrative”.</w:t>
            </w:r>
          </w:p>
        </w:tc>
      </w:tr>
      <w:tr w:rsidR="00B91A81" w:rsidTr="00B91A8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81" w:rsidRDefault="00B91A81">
            <w:pPr>
              <w:tabs>
                <w:tab w:val="left" w:pos="884"/>
                <w:tab w:val="left" w:pos="1196"/>
              </w:tabs>
              <w:spacing w:line="276" w:lineRule="auto"/>
              <w:ind w:right="284"/>
              <w:jc w:val="both"/>
              <w:rPr>
                <w:b/>
                <w:sz w:val="24"/>
                <w:szCs w:val="24"/>
                <w:lang w:val="ro-MO" w:eastAsia="ro-RO"/>
              </w:rPr>
            </w:pPr>
            <w:r>
              <w:rPr>
                <w:b/>
                <w:sz w:val="24"/>
                <w:szCs w:val="24"/>
                <w:lang w:val="ro-MO" w:eastAsia="ro-RO"/>
              </w:rPr>
              <w:t>5. Fundamentarea economico-financiară</w:t>
            </w:r>
          </w:p>
          <w:p w:rsidR="00B91A81" w:rsidRDefault="00B91A81">
            <w:pPr>
              <w:tabs>
                <w:tab w:val="left" w:pos="884"/>
                <w:tab w:val="left" w:pos="1196"/>
              </w:tabs>
              <w:spacing w:line="276" w:lineRule="auto"/>
              <w:ind w:right="284"/>
              <w:jc w:val="both"/>
              <w:rPr>
                <w:b/>
                <w:sz w:val="24"/>
                <w:szCs w:val="24"/>
                <w:lang w:val="ro-MO" w:eastAsia="ro-RO"/>
              </w:rPr>
            </w:pPr>
            <w:r>
              <w:rPr>
                <w:sz w:val="24"/>
                <w:szCs w:val="24"/>
                <w:lang w:val="ro-MO" w:eastAsia="en-US"/>
              </w:rPr>
              <w:t xml:space="preserve">Comisia va activa în regim normal și va avea capacitatea de a examina cauzele contravenționale atribuite prin lege în competența acesteia, cu aplicarea după caz a sancțiunilor pecuniare ce vor fi încasate la bugetul local. </w:t>
            </w:r>
          </w:p>
        </w:tc>
      </w:tr>
      <w:tr w:rsidR="00B91A81" w:rsidTr="00B91A8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81" w:rsidRDefault="00B91A81">
            <w:pPr>
              <w:spacing w:line="276" w:lineRule="auto"/>
              <w:ind w:right="284"/>
              <w:rPr>
                <w:b/>
                <w:sz w:val="24"/>
                <w:szCs w:val="24"/>
                <w:lang w:val="ro-MO" w:eastAsia="ro-RO"/>
              </w:rPr>
            </w:pPr>
            <w:r>
              <w:rPr>
                <w:b/>
                <w:sz w:val="24"/>
                <w:szCs w:val="24"/>
                <w:lang w:val="ro-MO" w:eastAsia="ro-RO"/>
              </w:rPr>
              <w:t xml:space="preserve">6. Modul de încorporare a actului în cadrul normativ în vigoare </w:t>
            </w:r>
          </w:p>
          <w:p w:rsidR="00B91A81" w:rsidRDefault="00B91A81">
            <w:pPr>
              <w:pStyle w:val="a3"/>
              <w:spacing w:line="100" w:lineRule="atLeast"/>
              <w:ind w:right="284"/>
              <w:rPr>
                <w:lang w:val="ro-MO"/>
              </w:rPr>
            </w:pPr>
            <w:r>
              <w:rPr>
                <w:lang w:val="ro-MO"/>
              </w:rPr>
              <w:t>Art.l4 (2) lit.w</w:t>
            </w:r>
            <w:r>
              <w:rPr>
                <w:vertAlign w:val="superscript"/>
                <w:lang w:val="ro-MO"/>
              </w:rPr>
              <w:t>1</w:t>
            </w:r>
            <w:r>
              <w:rPr>
                <w:lang w:val="ro-MO"/>
              </w:rPr>
              <w:t xml:space="preserve"> al Legii privind administrația publică locală nr.436-XVI din 28.12.2006, art.10, 118-126,146 al Codului Administrativ al RM nr.116 din 19.07.2018; Regulamentului comisiei administrative aprobat prin Hotărârea Parlamentului nr. 55 din 25.03.2010</w:t>
            </w:r>
          </w:p>
        </w:tc>
      </w:tr>
      <w:tr w:rsidR="00B91A81" w:rsidTr="00B91A8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81" w:rsidRDefault="00B91A81">
            <w:pPr>
              <w:tabs>
                <w:tab w:val="left" w:pos="884"/>
                <w:tab w:val="left" w:pos="1196"/>
              </w:tabs>
              <w:spacing w:line="276" w:lineRule="auto"/>
              <w:ind w:right="284"/>
              <w:jc w:val="both"/>
              <w:rPr>
                <w:b/>
                <w:sz w:val="24"/>
                <w:szCs w:val="24"/>
                <w:lang w:val="ro-MO" w:eastAsia="ro-RO"/>
              </w:rPr>
            </w:pPr>
            <w:r>
              <w:rPr>
                <w:b/>
                <w:sz w:val="24"/>
                <w:szCs w:val="24"/>
                <w:lang w:val="ro-MO" w:eastAsia="ro-RO"/>
              </w:rPr>
              <w:t>7. Avizarea şi consultarea publică a proiectului</w:t>
            </w:r>
          </w:p>
          <w:p w:rsidR="00B91A81" w:rsidRDefault="00B91A81">
            <w:pPr>
              <w:tabs>
                <w:tab w:val="left" w:pos="884"/>
                <w:tab w:val="left" w:pos="1196"/>
              </w:tabs>
              <w:spacing w:line="276" w:lineRule="auto"/>
              <w:ind w:right="284"/>
              <w:jc w:val="both"/>
              <w:rPr>
                <w:sz w:val="24"/>
                <w:szCs w:val="24"/>
                <w:lang w:val="ro-MO" w:eastAsia="ro-RO"/>
              </w:rPr>
            </w:pPr>
            <w:r>
              <w:rPr>
                <w:sz w:val="24"/>
                <w:szCs w:val="24"/>
                <w:lang w:val="ro-MO" w:eastAsia="ro-RO"/>
              </w:rPr>
              <w:t>Publicat proiectul pentru transparență pe pagina WEB a Primăriei pe data de 06.05.2020</w:t>
            </w:r>
          </w:p>
        </w:tc>
      </w:tr>
      <w:tr w:rsidR="00B91A81" w:rsidTr="00B91A8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81" w:rsidRDefault="00B91A81">
            <w:pPr>
              <w:tabs>
                <w:tab w:val="left" w:pos="884"/>
                <w:tab w:val="left" w:pos="1196"/>
              </w:tabs>
              <w:spacing w:line="276" w:lineRule="auto"/>
              <w:ind w:right="284"/>
              <w:jc w:val="both"/>
              <w:rPr>
                <w:b/>
                <w:sz w:val="24"/>
                <w:szCs w:val="24"/>
                <w:lang w:val="ro-MO" w:eastAsia="ro-RO"/>
              </w:rPr>
            </w:pPr>
            <w:r>
              <w:rPr>
                <w:b/>
                <w:sz w:val="24"/>
                <w:szCs w:val="24"/>
                <w:lang w:val="ro-MO" w:eastAsia="ro-RO"/>
              </w:rPr>
              <w:t xml:space="preserve">8. Constatările expertizei anticorupție </w:t>
            </w:r>
            <w:r>
              <w:rPr>
                <w:sz w:val="24"/>
                <w:szCs w:val="24"/>
                <w:lang w:val="ro-MO" w:eastAsia="ro-RO"/>
              </w:rPr>
              <w:t>Nu este cazul</w:t>
            </w:r>
          </w:p>
        </w:tc>
      </w:tr>
      <w:tr w:rsidR="00B91A81" w:rsidTr="00B91A8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81" w:rsidRDefault="00B91A81">
            <w:pPr>
              <w:tabs>
                <w:tab w:val="left" w:pos="884"/>
                <w:tab w:val="left" w:pos="1196"/>
              </w:tabs>
              <w:spacing w:line="276" w:lineRule="auto"/>
              <w:ind w:right="284"/>
              <w:jc w:val="both"/>
              <w:rPr>
                <w:b/>
                <w:sz w:val="24"/>
                <w:szCs w:val="24"/>
                <w:lang w:val="ro-MO" w:eastAsia="ro-RO"/>
              </w:rPr>
            </w:pPr>
            <w:r>
              <w:rPr>
                <w:b/>
                <w:sz w:val="24"/>
                <w:szCs w:val="24"/>
                <w:lang w:val="ro-MO" w:eastAsia="ro-RO"/>
              </w:rPr>
              <w:t>9. Constatările expertizei de compatibilitate</w:t>
            </w:r>
            <w:r>
              <w:rPr>
                <w:sz w:val="24"/>
                <w:szCs w:val="24"/>
                <w:lang w:val="ro-MO" w:eastAsia="ro-RO"/>
              </w:rPr>
              <w:t xml:space="preserve"> Nu este cazul</w:t>
            </w:r>
          </w:p>
        </w:tc>
      </w:tr>
      <w:tr w:rsidR="00B91A81" w:rsidTr="00B91A8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81" w:rsidRDefault="00B91A81">
            <w:pPr>
              <w:tabs>
                <w:tab w:val="left" w:pos="884"/>
                <w:tab w:val="left" w:pos="1196"/>
              </w:tabs>
              <w:spacing w:line="276" w:lineRule="auto"/>
              <w:ind w:right="284"/>
              <w:jc w:val="both"/>
              <w:rPr>
                <w:sz w:val="24"/>
                <w:szCs w:val="24"/>
                <w:lang w:val="ro-MO" w:eastAsia="ro-RO"/>
              </w:rPr>
            </w:pPr>
            <w:r>
              <w:rPr>
                <w:b/>
                <w:sz w:val="24"/>
                <w:szCs w:val="24"/>
                <w:lang w:val="ro-MO" w:eastAsia="ro-RO"/>
              </w:rPr>
              <w:t xml:space="preserve">10. Constatările expertizei juridice </w:t>
            </w:r>
            <w:r>
              <w:rPr>
                <w:sz w:val="24"/>
                <w:szCs w:val="24"/>
                <w:lang w:val="ro-MO" w:eastAsia="ro-RO"/>
              </w:rPr>
              <w:t>Proiectul a fost supus expertizei juridice pentru corespunderea normelor legislative, de către specialistul principal (jurist) din cadrul primăriei Orhei și este avizat.</w:t>
            </w:r>
          </w:p>
        </w:tc>
      </w:tr>
      <w:tr w:rsidR="00B91A81" w:rsidTr="00B91A8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81" w:rsidRDefault="00B91A81">
            <w:pPr>
              <w:tabs>
                <w:tab w:val="left" w:pos="884"/>
                <w:tab w:val="left" w:pos="1196"/>
              </w:tabs>
              <w:spacing w:line="276" w:lineRule="auto"/>
              <w:ind w:right="284"/>
              <w:rPr>
                <w:b/>
                <w:sz w:val="24"/>
                <w:szCs w:val="24"/>
                <w:lang w:val="ro-MO" w:eastAsia="ro-RO"/>
              </w:rPr>
            </w:pPr>
            <w:r>
              <w:rPr>
                <w:b/>
                <w:sz w:val="24"/>
                <w:szCs w:val="24"/>
                <w:lang w:val="ro-MO" w:eastAsia="ro-RO"/>
              </w:rPr>
              <w:t xml:space="preserve">11. Constatările altor expertize </w:t>
            </w:r>
            <w:r>
              <w:rPr>
                <w:sz w:val="24"/>
                <w:szCs w:val="24"/>
                <w:lang w:val="ro-MO" w:eastAsia="ro-RO"/>
              </w:rPr>
              <w:t>Nu este cazul</w:t>
            </w:r>
          </w:p>
        </w:tc>
      </w:tr>
    </w:tbl>
    <w:p w:rsidR="00B91A81" w:rsidRDefault="00B91A81" w:rsidP="00B91A81">
      <w:pPr>
        <w:tabs>
          <w:tab w:val="left" w:pos="884"/>
          <w:tab w:val="left" w:pos="1196"/>
        </w:tabs>
        <w:ind w:right="-23"/>
        <w:jc w:val="both"/>
        <w:rPr>
          <w:bCs/>
          <w:sz w:val="24"/>
          <w:szCs w:val="24"/>
          <w:vertAlign w:val="superscript"/>
          <w:lang w:val="ro-MO" w:eastAsia="ro-RO"/>
        </w:rPr>
      </w:pPr>
    </w:p>
    <w:p w:rsidR="00B91A81" w:rsidRPr="00B91A81" w:rsidRDefault="00B91A81" w:rsidP="00B91A81">
      <w:pPr>
        <w:tabs>
          <w:tab w:val="left" w:pos="1185"/>
        </w:tabs>
        <w:ind w:right="-23"/>
        <w:rPr>
          <w:sz w:val="10"/>
          <w:szCs w:val="24"/>
          <w:lang w:val="ro-MO"/>
        </w:rPr>
      </w:pPr>
      <w:r>
        <w:rPr>
          <w:sz w:val="24"/>
          <w:szCs w:val="24"/>
          <w:lang w:val="ro-MO"/>
        </w:rPr>
        <w:t xml:space="preserve">           </w:t>
      </w:r>
    </w:p>
    <w:p w:rsidR="00B91A81" w:rsidRDefault="00B91A81" w:rsidP="00B91A81">
      <w:pPr>
        <w:tabs>
          <w:tab w:val="left" w:pos="1185"/>
        </w:tabs>
        <w:ind w:right="-23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 xml:space="preserve">           Primarul municipiului                                                                   Pavel VEREJANU</w:t>
      </w:r>
    </w:p>
    <w:p w:rsidR="00B91A81" w:rsidRDefault="00B91A81" w:rsidP="00B91A81">
      <w:pPr>
        <w:tabs>
          <w:tab w:val="left" w:pos="1185"/>
        </w:tabs>
        <w:ind w:right="-23"/>
        <w:rPr>
          <w:sz w:val="20"/>
          <w:szCs w:val="20"/>
          <w:lang w:val="ro-MO"/>
        </w:rPr>
      </w:pPr>
    </w:p>
    <w:p w:rsidR="00B91A81" w:rsidRDefault="00B91A81" w:rsidP="00B91A81">
      <w:pPr>
        <w:ind w:right="-23"/>
        <w:rPr>
          <w:sz w:val="24"/>
          <w:szCs w:val="24"/>
          <w:lang w:val="ro-MO" w:eastAsia="ro-RO"/>
        </w:rPr>
      </w:pPr>
      <w:r>
        <w:rPr>
          <w:sz w:val="24"/>
          <w:szCs w:val="24"/>
          <w:lang w:val="ro-MO" w:eastAsia="ro-RO"/>
        </w:rPr>
        <w:t xml:space="preserve">           Specialist principal (jurist)                                                            Grigore MÎRA </w:t>
      </w:r>
    </w:p>
    <w:p w:rsidR="00B91A81" w:rsidRDefault="00B91A81" w:rsidP="00B91A81">
      <w:pPr>
        <w:ind w:right="-23"/>
        <w:rPr>
          <w:sz w:val="24"/>
          <w:szCs w:val="24"/>
          <w:lang w:val="ro-MO" w:eastAsia="ro-RO"/>
        </w:rPr>
      </w:pPr>
    </w:p>
    <w:p w:rsidR="00203023" w:rsidRPr="00DE1736" w:rsidRDefault="00203023" w:rsidP="00724AAD">
      <w:pPr>
        <w:tabs>
          <w:tab w:val="left" w:pos="142"/>
        </w:tabs>
        <w:spacing w:line="276" w:lineRule="auto"/>
        <w:jc w:val="both"/>
        <w:rPr>
          <w:sz w:val="24"/>
          <w:szCs w:val="24"/>
          <w:lang w:val="ro-MO"/>
        </w:rPr>
      </w:pPr>
    </w:p>
    <w:sectPr w:rsidR="00203023" w:rsidRPr="00DE1736" w:rsidSect="00724AAD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0F7"/>
    <w:rsid w:val="00015C73"/>
    <w:rsid w:val="00021D49"/>
    <w:rsid w:val="000C25A0"/>
    <w:rsid w:val="000F387B"/>
    <w:rsid w:val="00182B38"/>
    <w:rsid w:val="001936F1"/>
    <w:rsid w:val="001F4848"/>
    <w:rsid w:val="001F6A16"/>
    <w:rsid w:val="00203023"/>
    <w:rsid w:val="00232AA4"/>
    <w:rsid w:val="00245090"/>
    <w:rsid w:val="00247067"/>
    <w:rsid w:val="002474F7"/>
    <w:rsid w:val="00267D2F"/>
    <w:rsid w:val="00276E5F"/>
    <w:rsid w:val="002A6BD7"/>
    <w:rsid w:val="002B5D60"/>
    <w:rsid w:val="003743EE"/>
    <w:rsid w:val="00387635"/>
    <w:rsid w:val="003924B9"/>
    <w:rsid w:val="004646A1"/>
    <w:rsid w:val="0047563A"/>
    <w:rsid w:val="00487083"/>
    <w:rsid w:val="004A765B"/>
    <w:rsid w:val="004C66EF"/>
    <w:rsid w:val="005D1C1B"/>
    <w:rsid w:val="00652CD4"/>
    <w:rsid w:val="006B2203"/>
    <w:rsid w:val="006B3001"/>
    <w:rsid w:val="006C4E04"/>
    <w:rsid w:val="006E02AD"/>
    <w:rsid w:val="006E662C"/>
    <w:rsid w:val="006F2FC1"/>
    <w:rsid w:val="00707F0D"/>
    <w:rsid w:val="00724AAD"/>
    <w:rsid w:val="00752B9B"/>
    <w:rsid w:val="00762B37"/>
    <w:rsid w:val="0083292B"/>
    <w:rsid w:val="008360E9"/>
    <w:rsid w:val="008B746D"/>
    <w:rsid w:val="009620F7"/>
    <w:rsid w:val="009E2CAD"/>
    <w:rsid w:val="00AA578B"/>
    <w:rsid w:val="00AA7776"/>
    <w:rsid w:val="00B91A81"/>
    <w:rsid w:val="00B972C3"/>
    <w:rsid w:val="00BC3AC1"/>
    <w:rsid w:val="00BD4BA6"/>
    <w:rsid w:val="00BF023E"/>
    <w:rsid w:val="00C42890"/>
    <w:rsid w:val="00CB04A9"/>
    <w:rsid w:val="00D45A20"/>
    <w:rsid w:val="00D66D43"/>
    <w:rsid w:val="00DA57D1"/>
    <w:rsid w:val="00DB0A68"/>
    <w:rsid w:val="00DE1736"/>
    <w:rsid w:val="00E00C8F"/>
    <w:rsid w:val="00EB51F1"/>
    <w:rsid w:val="00F1003A"/>
    <w:rsid w:val="00FB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A57D1"/>
    <w:pPr>
      <w:spacing w:before="100" w:beforeAutospacing="1" w:after="100" w:afterAutospacing="1"/>
      <w:jc w:val="both"/>
    </w:pPr>
    <w:rPr>
      <w:sz w:val="24"/>
      <w:szCs w:val="24"/>
      <w:lang w:val="ro-RO" w:eastAsia="ro-RO"/>
    </w:rPr>
  </w:style>
  <w:style w:type="paragraph" w:styleId="a3">
    <w:name w:val="Body Text"/>
    <w:basedOn w:val="a"/>
    <w:link w:val="a4"/>
    <w:unhideWhenUsed/>
    <w:rsid w:val="00B91A81"/>
    <w:pPr>
      <w:suppressAutoHyphens/>
      <w:jc w:val="both"/>
    </w:pPr>
    <w:rPr>
      <w:sz w:val="24"/>
      <w:szCs w:val="24"/>
      <w:lang w:val="ro-RO" w:eastAsia="ar-SA"/>
    </w:rPr>
  </w:style>
  <w:style w:type="character" w:customStyle="1" w:styleId="a4">
    <w:name w:val="Основной текст Знак"/>
    <w:basedOn w:val="a0"/>
    <w:link w:val="a3"/>
    <w:rsid w:val="00B91A81"/>
    <w:rPr>
      <w:rFonts w:ascii="Times New Roman" w:eastAsia="Times New Roman" w:hAnsi="Times New Roman" w:cs="Times New Roman"/>
      <w:sz w:val="24"/>
      <w:szCs w:val="24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RePack by SPecialiST</cp:lastModifiedBy>
  <cp:revision>7</cp:revision>
  <cp:lastPrinted>2020-06-03T08:02:00Z</cp:lastPrinted>
  <dcterms:created xsi:type="dcterms:W3CDTF">2020-06-03T08:31:00Z</dcterms:created>
  <dcterms:modified xsi:type="dcterms:W3CDTF">2020-06-03T13:37:00Z</dcterms:modified>
</cp:coreProperties>
</file>