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FD" w:rsidRPr="001936B7" w:rsidRDefault="00A84CFD" w:rsidP="00A84C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A84CFD" w:rsidRPr="001936B7" w:rsidRDefault="00A84CFD" w:rsidP="00A84CF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A84CFD" w:rsidRDefault="00A84CFD" w:rsidP="00A84C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A84CFD" w:rsidRPr="001936B7" w:rsidRDefault="00A84CFD" w:rsidP="00A84C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A84CFD" w:rsidRDefault="00A84CFD" w:rsidP="00A84C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4CFD" w:rsidRDefault="00A84CFD" w:rsidP="00A84C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</w:p>
    <w:p w:rsidR="00A84CFD" w:rsidRDefault="00A84CFD" w:rsidP="00A84C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61</w:t>
      </w:r>
    </w:p>
    <w:p w:rsidR="00A84CFD" w:rsidRDefault="00A84CFD" w:rsidP="00A84C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Default="00A84CFD" w:rsidP="00A84C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22.09.2017,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523-XIV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Pr="00085A18" w:rsidRDefault="00A84CFD" w:rsidP="00A84CF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Default="00A84CFD" w:rsidP="00A8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CFD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Pr="00A84C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Bloc </w:t>
      </w:r>
      <w:proofErr w:type="spellStart"/>
      <w:r w:rsidRPr="00A84CFD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A84CFD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opt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61.</w:t>
      </w:r>
    </w:p>
    <w:p w:rsidR="00A84CFD" w:rsidRDefault="00A84CFD" w:rsidP="00A8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lei de la A.O. ”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public a 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CFD" w:rsidRPr="00F94391" w:rsidRDefault="00A84CFD" w:rsidP="00A8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Pr="00F94391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A84CFD" w:rsidRDefault="00A84CFD" w:rsidP="00A84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Pr="00C73F3B" w:rsidRDefault="00A84CFD" w:rsidP="00A84CFD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A84CFD" w:rsidRPr="00C73F3B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A84CFD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A84CFD" w:rsidRPr="00C73F3B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C73F3B"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lang w:val="en-US"/>
        </w:rPr>
        <w:t>Cojocari</w:t>
      </w:r>
      <w:proofErr w:type="spellEnd"/>
    </w:p>
    <w:p w:rsidR="00A84CFD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A84CFD" w:rsidRPr="00085A18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Ala BURACOVSCHI</w:t>
      </w:r>
    </w:p>
    <w:p w:rsidR="00A84CFD" w:rsidRDefault="00A84CFD" w:rsidP="00A84CFD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A84CFD" w:rsidRPr="009E4756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Batrîncea</w:t>
      </w:r>
      <w:proofErr w:type="spellEnd"/>
    </w:p>
    <w:p w:rsidR="00A84CFD" w:rsidRDefault="00A84CFD" w:rsidP="00A84CFD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A84CFD" w:rsidRPr="00C73F3B" w:rsidRDefault="00A84CFD" w:rsidP="00A84CFD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Specialist</w:t>
      </w:r>
      <w:r w:rsidRPr="00C73F3B">
        <w:rPr>
          <w:rFonts w:ascii="Times New Roman" w:hAnsi="Times New Roman" w:cs="Times New Roman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A84CFD" w:rsidRPr="00C73F3B" w:rsidRDefault="00A84CFD" w:rsidP="00A84CFD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A84CFD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Ludmila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Ungureanu</w:t>
      </w:r>
      <w:proofErr w:type="spellEnd"/>
    </w:p>
    <w:p w:rsidR="00A84CFD" w:rsidRDefault="00A84CFD" w:rsidP="00A84CF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A84CFD" w:rsidRDefault="00A84CFD" w:rsidP="00A84CFD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tel.0235-227-67</w:t>
      </w:r>
      <w:proofErr w:type="gramEnd"/>
    </w:p>
    <w:p w:rsidR="00A84CFD" w:rsidRDefault="00A84CFD" w:rsidP="00A84CFD">
      <w:pPr>
        <w:pStyle w:val="a3"/>
        <w:tabs>
          <w:tab w:val="left" w:pos="8662"/>
        </w:tabs>
        <w:ind w:right="-1"/>
        <w:jc w:val="right"/>
        <w:rPr>
          <w:lang w:val="ro-RO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</w:p>
    <w:p w:rsidR="00A84CFD" w:rsidRPr="0082641E" w:rsidRDefault="00A84CFD" w:rsidP="00A84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A84CFD" w:rsidRDefault="00A84CFD" w:rsidP="00A84C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</w:p>
    <w:p w:rsidR="00A84CFD" w:rsidRDefault="00A84CFD" w:rsidP="00A84C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61”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4CFD" w:rsidRDefault="00A84CFD" w:rsidP="00A84C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>aprob</w:t>
      </w:r>
      <w:r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inițier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procesului de desfășurare a Proiectului social </w:t>
      </w:r>
      <w:r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locativ”,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</w:t>
      </w:r>
      <w:r w:rsidR="00E27875">
        <w:rPr>
          <w:rFonts w:ascii="Times New Roman" w:hAnsi="Times New Roman" w:cs="Times New Roman"/>
          <w:sz w:val="24"/>
          <w:szCs w:val="24"/>
          <w:lang w:val="ro-RO"/>
        </w:rPr>
        <w:t xml:space="preserve">trat cu </w:t>
      </w:r>
      <w:proofErr w:type="spellStart"/>
      <w:r w:rsidR="00E27875">
        <w:rPr>
          <w:rFonts w:ascii="Times New Roman" w:hAnsi="Times New Roman" w:cs="Times New Roman"/>
          <w:sz w:val="24"/>
          <w:szCs w:val="24"/>
          <w:lang w:val="ro-RO"/>
        </w:rPr>
        <w:t>nr.cadastral</w:t>
      </w:r>
      <w:proofErr w:type="spellEnd"/>
      <w:r w:rsidR="00E27875">
        <w:rPr>
          <w:rFonts w:ascii="Times New Roman" w:hAnsi="Times New Roman" w:cs="Times New Roman"/>
          <w:sz w:val="24"/>
          <w:szCs w:val="24"/>
          <w:lang w:val="ro-RO"/>
        </w:rPr>
        <w:t xml:space="preserve"> 6401106245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și suportul financiar acordat cu titlu gratuit de către A.O. ”Pentru Orhei”, în vedere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edificării construcțiilor în cadrului Proiectului.</w:t>
      </w: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s-a acceptat executarea lucrărilor de proiectare și construcție în cadrul Proiectului, de către agentul economic contractat  de A.O. ”Pentru Orhei” în numele său și beneficiul Primăriei mun. Orhei</w:t>
      </w:r>
      <w:r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27875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lei de la A.O. ”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public a 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str.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61,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27875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lei de la A.O. ”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public a 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F94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39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delegată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delegate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F15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6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F1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6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F15">
        <w:rPr>
          <w:rFonts w:ascii="Times New Roman" w:hAnsi="Times New Roman" w:cs="Times New Roman"/>
          <w:sz w:val="24"/>
          <w:szCs w:val="24"/>
          <w:lang w:val="en-US"/>
        </w:rPr>
        <w:t>alti</w:t>
      </w:r>
      <w:proofErr w:type="spellEnd"/>
      <w:r w:rsidR="0076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F15">
        <w:rPr>
          <w:rFonts w:ascii="Times New Roman" w:hAnsi="Times New Roman" w:cs="Times New Roman"/>
          <w:sz w:val="24"/>
          <w:szCs w:val="24"/>
          <w:lang w:val="en-US"/>
        </w:rPr>
        <w:t>operatori</w:t>
      </w:r>
      <w:proofErr w:type="spellEnd"/>
      <w:r w:rsidR="00760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F15">
        <w:rPr>
          <w:rFonts w:ascii="Times New Roman" w:hAnsi="Times New Roman" w:cs="Times New Roman"/>
          <w:sz w:val="24"/>
          <w:szCs w:val="24"/>
          <w:lang w:val="en-US"/>
        </w:rPr>
        <w:t>autorizați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CFD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delegate,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municpale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rețelele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inginerești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întreținerea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4CFD" w:rsidRDefault="00A84CFD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A84CFD" w:rsidRDefault="00760F15" w:rsidP="00A84C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</w:p>
    <w:p w:rsidR="00A84CFD" w:rsidRPr="00F924A7" w:rsidRDefault="00A84CFD" w:rsidP="00A84CF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A84CFD" w:rsidRDefault="00A84CFD" w:rsidP="00A84CFD">
      <w:pPr>
        <w:rPr>
          <w:lang w:val="ro-RO"/>
        </w:rPr>
      </w:pPr>
    </w:p>
    <w:p w:rsidR="00E45463" w:rsidRPr="00A84CFD" w:rsidRDefault="00E45463">
      <w:pPr>
        <w:rPr>
          <w:lang w:val="ro-MO"/>
        </w:rPr>
      </w:pPr>
      <w:bookmarkStart w:id="0" w:name="_GoBack"/>
      <w:bookmarkEnd w:id="0"/>
    </w:p>
    <w:sectPr w:rsidR="00E45463" w:rsidRPr="00A84CFD" w:rsidSect="00E3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FD"/>
    <w:rsid w:val="00760F15"/>
    <w:rsid w:val="00A84CFD"/>
    <w:rsid w:val="00C46F4A"/>
    <w:rsid w:val="00E27875"/>
    <w:rsid w:val="00E4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C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4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2019-09-26T15:02:00Z</cp:lastPrinted>
  <dcterms:created xsi:type="dcterms:W3CDTF">2019-09-26T12:45:00Z</dcterms:created>
  <dcterms:modified xsi:type="dcterms:W3CDTF">2019-09-26T15:48:00Z</dcterms:modified>
</cp:coreProperties>
</file>