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5E" w:rsidRDefault="00B7745E" w:rsidP="00B7745E">
      <w:pPr>
        <w:ind w:firstLine="900"/>
        <w:rPr>
          <w:lang w:val="ro-RO"/>
        </w:rPr>
      </w:pPr>
    </w:p>
    <w:p w:rsidR="00A14468" w:rsidRDefault="00B7745E" w:rsidP="00B7745E">
      <w:pPr>
        <w:ind w:firstLine="900"/>
        <w:jc w:val="center"/>
        <w:rPr>
          <w:lang w:val="en-US"/>
        </w:rPr>
      </w:pPr>
      <w:r>
        <w:rPr>
          <w:lang w:val="ro-RO"/>
        </w:rPr>
        <w:t xml:space="preserve">CONSILIUL MUNICIPAL  ORHEI                                                          </w:t>
      </w:r>
      <w:r>
        <w:rPr>
          <w:b/>
          <w:lang w:val="ro-RO"/>
        </w:rPr>
        <w:t xml:space="preserve"> PROIECT</w:t>
      </w:r>
      <w:r w:rsidRPr="00A42F8B">
        <w:rPr>
          <w:b/>
          <w:lang w:val="en-US"/>
        </w:rPr>
        <w:t xml:space="preserve"> </w:t>
      </w:r>
      <w:r>
        <w:rPr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          </w:t>
      </w:r>
    </w:p>
    <w:p w:rsidR="00A14468" w:rsidRDefault="00A14468" w:rsidP="00B7745E">
      <w:pPr>
        <w:ind w:firstLine="900"/>
        <w:jc w:val="center"/>
        <w:rPr>
          <w:lang w:val="en-US"/>
        </w:rPr>
      </w:pPr>
    </w:p>
    <w:p w:rsidR="00B7745E" w:rsidRPr="00F33B92" w:rsidRDefault="00B7745E" w:rsidP="00B7745E">
      <w:pPr>
        <w:ind w:firstLine="900"/>
        <w:jc w:val="center"/>
        <w:rPr>
          <w:b/>
          <w:lang w:val="en-US"/>
        </w:rPr>
      </w:pPr>
      <w:r>
        <w:rPr>
          <w:b/>
          <w:lang w:val="ro-RO"/>
        </w:rPr>
        <w:t>DECIZIE</w:t>
      </w:r>
    </w:p>
    <w:p w:rsidR="00B7745E" w:rsidRPr="00F33B92" w:rsidRDefault="00B7745E" w:rsidP="00B7745E">
      <w:pPr>
        <w:ind w:firstLine="900"/>
        <w:jc w:val="center"/>
        <w:rPr>
          <w:lang w:val="en-US"/>
        </w:rPr>
      </w:pPr>
    </w:p>
    <w:p w:rsidR="00B7745E" w:rsidRDefault="00B7745E" w:rsidP="00B7745E">
      <w:pPr>
        <w:ind w:left="900" w:firstLine="90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nr.____________________________</w:t>
      </w:r>
    </w:p>
    <w:p w:rsidR="00B7745E" w:rsidRPr="00F33B92" w:rsidRDefault="00B7745E" w:rsidP="00B7745E">
      <w:pPr>
        <w:ind w:left="900" w:firstLine="900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din ____________________________</w:t>
      </w:r>
    </w:p>
    <w:p w:rsidR="00B7745E" w:rsidRPr="00F33B92" w:rsidRDefault="00B7745E" w:rsidP="00B7745E">
      <w:pPr>
        <w:ind w:left="900" w:firstLine="900"/>
        <w:rPr>
          <w:lang w:val="en-US"/>
        </w:rPr>
      </w:pPr>
    </w:p>
    <w:p w:rsidR="00B7745E" w:rsidRDefault="00B7745E" w:rsidP="00B209E2">
      <w:pPr>
        <w:outlineLvl w:val="0"/>
        <w:rPr>
          <w:lang w:val="ro-RO"/>
        </w:rPr>
      </w:pPr>
      <w:r w:rsidRPr="003655CA">
        <w:rPr>
          <w:lang w:val="ro-RO"/>
        </w:rPr>
        <w:t xml:space="preserve">Cu privire la </w:t>
      </w:r>
      <w:r w:rsidR="00BD2EF5">
        <w:rPr>
          <w:lang w:val="ro-RO"/>
        </w:rPr>
        <w:t>aprobarea</w:t>
      </w:r>
    </w:p>
    <w:p w:rsidR="00BD2EF5" w:rsidRPr="003655CA" w:rsidRDefault="00BD2EF5" w:rsidP="00B209E2">
      <w:pPr>
        <w:outlineLvl w:val="0"/>
        <w:rPr>
          <w:lang w:val="ro-RO"/>
        </w:rPr>
      </w:pPr>
      <w:r>
        <w:rPr>
          <w:lang w:val="ro-RO"/>
        </w:rPr>
        <w:t>contractului individual de muncă</w:t>
      </w:r>
    </w:p>
    <w:p w:rsidR="00B7745E" w:rsidRDefault="00B7745E" w:rsidP="00B7745E">
      <w:pPr>
        <w:jc w:val="both"/>
        <w:rPr>
          <w:lang w:val="ro-RO"/>
        </w:rPr>
      </w:pPr>
    </w:p>
    <w:p w:rsidR="00AE401C" w:rsidRPr="00AE401C" w:rsidRDefault="00AE401C" w:rsidP="00B7745E">
      <w:pPr>
        <w:jc w:val="both"/>
        <w:rPr>
          <w:lang w:val="ro-MO"/>
        </w:rPr>
      </w:pPr>
    </w:p>
    <w:p w:rsidR="00225B33" w:rsidRPr="00E6324C" w:rsidRDefault="00225B33" w:rsidP="00E6324C">
      <w:pPr>
        <w:pStyle w:val="4"/>
        <w:shd w:val="clear" w:color="auto" w:fill="FFFFFF"/>
        <w:spacing w:before="118" w:beforeAutospacing="0" w:after="0" w:afterAutospacing="0"/>
        <w:ind w:firstLine="708"/>
        <w:jc w:val="both"/>
        <w:rPr>
          <w:b w:val="0"/>
          <w:lang w:val="ro-RO"/>
        </w:rPr>
      </w:pPr>
      <w:r w:rsidRPr="003655CA">
        <w:rPr>
          <w:b w:val="0"/>
          <w:lang w:val="ro-RO"/>
        </w:rPr>
        <w:t>În conformitate cu</w:t>
      </w:r>
      <w:r w:rsidR="00347024" w:rsidRPr="003655CA">
        <w:rPr>
          <w:b w:val="0"/>
          <w:lang w:val="en-US"/>
        </w:rPr>
        <w:t xml:space="preserve"> art.10, 118-126 </w:t>
      </w:r>
      <w:r w:rsidRPr="003655CA">
        <w:rPr>
          <w:b w:val="0"/>
          <w:lang w:val="ro-MO"/>
        </w:rPr>
        <w:t xml:space="preserve">Codul administrativ al Republicii Moldova </w:t>
      </w:r>
      <w:r w:rsidRPr="003655CA">
        <w:rPr>
          <w:b w:val="0"/>
          <w:lang w:val="en-US"/>
        </w:rPr>
        <w:t xml:space="preserve">nr.116 din 19.07.2018, </w:t>
      </w:r>
      <w:r w:rsidRPr="003655CA">
        <w:rPr>
          <w:b w:val="0"/>
          <w:lang w:val="ro-RO"/>
        </w:rPr>
        <w:t>art. 14 (3) din Legea privind administraţia publică locală nr.436-XVI din 28.12.2006,</w:t>
      </w:r>
      <w:r w:rsidR="00E6324C">
        <w:rPr>
          <w:b w:val="0"/>
          <w:lang w:val="ro-RO"/>
        </w:rPr>
        <w:t xml:space="preserve"> art.45-94 Codul Muncii al Republicii Moldova aprobat prin Legea nr.154 din 28.03.2003,</w:t>
      </w:r>
      <w:r w:rsidR="00C32855">
        <w:rPr>
          <w:b w:val="0"/>
          <w:lang w:val="ro-RO"/>
        </w:rPr>
        <w:t xml:space="preserve"> </w:t>
      </w:r>
      <w:r w:rsidR="00051B7F" w:rsidRPr="00051B7F">
        <w:rPr>
          <w:b w:val="0"/>
          <w:color w:val="444444"/>
          <w:lang w:val="ro-MO"/>
        </w:rPr>
        <w:t>Statutul Societății pe Acțiuni “Regia Apă-Canal Orhei”, aprobat prin Decizia Consiliului orășănesc Orhei nr.17.14 din 28.12.2011</w:t>
      </w:r>
      <w:r w:rsidR="00051B7F">
        <w:rPr>
          <w:b w:val="0"/>
          <w:color w:val="444444"/>
          <w:lang w:val="ro-MO"/>
        </w:rPr>
        <w:t>,</w:t>
      </w:r>
      <w:r w:rsidR="008F13AD">
        <w:rPr>
          <w:b w:val="0"/>
          <w:color w:val="444444"/>
          <w:lang w:val="ro-MO"/>
        </w:rPr>
        <w:t xml:space="preserve"> în</w:t>
      </w:r>
      <w:r w:rsidR="00051B7F">
        <w:rPr>
          <w:b w:val="0"/>
          <w:color w:val="444444"/>
          <w:lang w:val="ro-MO"/>
        </w:rPr>
        <w:t xml:space="preserve"> </w:t>
      </w:r>
      <w:r w:rsidR="008F13AD">
        <w:rPr>
          <w:b w:val="0"/>
          <w:color w:val="444444"/>
          <w:lang w:val="ro-MO"/>
        </w:rPr>
        <w:t xml:space="preserve">scopul executării </w:t>
      </w:r>
      <w:r w:rsidR="00BD2EF5">
        <w:rPr>
          <w:b w:val="0"/>
          <w:lang w:val="ro-RO"/>
        </w:rPr>
        <w:t>pct.3 al Deciziei C</w:t>
      </w:r>
      <w:r w:rsidR="00E6324C">
        <w:rPr>
          <w:b w:val="0"/>
          <w:lang w:val="ro-RO"/>
        </w:rPr>
        <w:t xml:space="preserve">onsiliului municipal Orhei nr. 6.20 din 15.07.2019 </w:t>
      </w:r>
      <w:r w:rsidR="00C32855">
        <w:rPr>
          <w:b w:val="0"/>
          <w:lang w:val="ro-RO"/>
        </w:rPr>
        <w:t>„</w:t>
      </w:r>
      <w:r w:rsidR="00E6324C">
        <w:rPr>
          <w:b w:val="0"/>
          <w:color w:val="444444"/>
          <w:lang w:val="ro-MO"/>
        </w:rPr>
        <w:t>C</w:t>
      </w:r>
      <w:r w:rsidR="00E6324C" w:rsidRPr="00E6324C">
        <w:rPr>
          <w:b w:val="0"/>
          <w:color w:val="444444"/>
          <w:lang w:val="ro-MO"/>
        </w:rPr>
        <w:t>u p</w:t>
      </w:r>
      <w:r w:rsidR="008F13AD">
        <w:rPr>
          <w:b w:val="0"/>
          <w:color w:val="444444"/>
          <w:lang w:val="ro-MO"/>
        </w:rPr>
        <w:t>rivire la numirea Directorului G</w:t>
      </w:r>
      <w:r w:rsidR="00E6324C" w:rsidRPr="00E6324C">
        <w:rPr>
          <w:b w:val="0"/>
          <w:color w:val="444444"/>
          <w:lang w:val="ro-MO"/>
        </w:rPr>
        <w:t>eneral al</w:t>
      </w:r>
      <w:r w:rsidR="00E6324C">
        <w:rPr>
          <w:b w:val="0"/>
          <w:color w:val="444444"/>
          <w:lang w:val="ro-MO"/>
        </w:rPr>
        <w:t xml:space="preserve"> Regiei</w:t>
      </w:r>
      <w:r w:rsidR="00E6324C" w:rsidRPr="00E6324C">
        <w:rPr>
          <w:b w:val="0"/>
          <w:color w:val="444444"/>
          <w:lang w:val="ro-MO"/>
        </w:rPr>
        <w:t xml:space="preserve"> Apă-Canal Orhei</w:t>
      </w:r>
      <w:r w:rsidR="00C32855">
        <w:rPr>
          <w:b w:val="0"/>
          <w:color w:val="444444"/>
          <w:lang w:val="ro-MO"/>
        </w:rPr>
        <w:t>”</w:t>
      </w:r>
      <w:r w:rsidR="00BD2EF5">
        <w:rPr>
          <w:b w:val="0"/>
          <w:color w:val="444444"/>
          <w:lang w:val="ro-MO"/>
        </w:rPr>
        <w:t>,</w:t>
      </w:r>
    </w:p>
    <w:p w:rsidR="00E6324C" w:rsidRPr="003655CA" w:rsidRDefault="00E6324C" w:rsidP="00E6324C">
      <w:pPr>
        <w:pStyle w:val="4"/>
        <w:shd w:val="clear" w:color="auto" w:fill="FFFFFF"/>
        <w:spacing w:before="118" w:beforeAutospacing="0" w:after="0" w:afterAutospacing="0"/>
        <w:ind w:firstLine="708"/>
        <w:jc w:val="both"/>
        <w:rPr>
          <w:lang w:val="ro-RO"/>
        </w:rPr>
      </w:pPr>
    </w:p>
    <w:p w:rsidR="00225B33" w:rsidRPr="003655CA" w:rsidRDefault="00225B33" w:rsidP="00225B33">
      <w:pPr>
        <w:ind w:firstLine="900"/>
        <w:jc w:val="center"/>
        <w:rPr>
          <w:lang w:val="ro-RO"/>
        </w:rPr>
      </w:pPr>
      <w:r w:rsidRPr="003655CA">
        <w:rPr>
          <w:lang w:val="ro-RO"/>
        </w:rPr>
        <w:t>CONSILIUL   MUNICIPAL  ORHEI   D E C I D E:</w:t>
      </w:r>
    </w:p>
    <w:p w:rsidR="00225B33" w:rsidRDefault="00225B33" w:rsidP="00225B33">
      <w:pPr>
        <w:outlineLvl w:val="0"/>
        <w:rPr>
          <w:lang w:val="ro-RO"/>
        </w:rPr>
      </w:pPr>
    </w:p>
    <w:p w:rsidR="00BD2EF5" w:rsidRPr="003655CA" w:rsidRDefault="00BD2EF5" w:rsidP="00225B33">
      <w:pPr>
        <w:outlineLvl w:val="0"/>
        <w:rPr>
          <w:lang w:val="ro-RO"/>
        </w:rPr>
      </w:pPr>
    </w:p>
    <w:p w:rsidR="00B7745E" w:rsidRPr="0044040B" w:rsidRDefault="00225B33" w:rsidP="00E6324C">
      <w:pPr>
        <w:pStyle w:val="a3"/>
        <w:numPr>
          <w:ilvl w:val="0"/>
          <w:numId w:val="2"/>
        </w:numPr>
        <w:jc w:val="both"/>
        <w:outlineLvl w:val="0"/>
        <w:rPr>
          <w:rFonts w:eastAsia="Calibri"/>
          <w:lang w:val="ro-RO"/>
        </w:rPr>
      </w:pPr>
      <w:r w:rsidRPr="003655CA">
        <w:rPr>
          <w:lang w:val="ro-MO"/>
        </w:rPr>
        <w:t xml:space="preserve">Se </w:t>
      </w:r>
      <w:r w:rsidR="00051B7F">
        <w:rPr>
          <w:lang w:val="ro-MO"/>
        </w:rPr>
        <w:t>aprobă</w:t>
      </w:r>
      <w:r w:rsidR="00E6324C">
        <w:rPr>
          <w:lang w:val="ro-MO"/>
        </w:rPr>
        <w:t xml:space="preserve"> </w:t>
      </w:r>
      <w:r w:rsidR="00E6324C">
        <w:rPr>
          <w:lang w:val="ro-RO"/>
        </w:rPr>
        <w:t>contr</w:t>
      </w:r>
      <w:r w:rsidR="0044040B">
        <w:rPr>
          <w:lang w:val="ro-RO"/>
        </w:rPr>
        <w:t>actul</w:t>
      </w:r>
      <w:r w:rsidR="00E6324C">
        <w:rPr>
          <w:lang w:val="ro-RO"/>
        </w:rPr>
        <w:t xml:space="preserve"> individual de muncă</w:t>
      </w:r>
      <w:r w:rsidR="008F13AD">
        <w:rPr>
          <w:lang w:val="ro-RO"/>
        </w:rPr>
        <w:t xml:space="preserve"> a</w:t>
      </w:r>
      <w:r w:rsidR="00BF1948">
        <w:rPr>
          <w:lang w:val="ro-RO"/>
        </w:rPr>
        <w:t xml:space="preserve"> Directorului G</w:t>
      </w:r>
      <w:r w:rsidR="0044040B">
        <w:rPr>
          <w:lang w:val="ro-RO"/>
        </w:rPr>
        <w:t xml:space="preserve">eneral </w:t>
      </w:r>
      <w:r w:rsidR="00BF1948">
        <w:rPr>
          <w:lang w:val="ro-RO"/>
        </w:rPr>
        <w:t xml:space="preserve">al </w:t>
      </w:r>
      <w:r w:rsidR="0044040B">
        <w:rPr>
          <w:lang w:val="ro-RO"/>
        </w:rPr>
        <w:t xml:space="preserve">Regiei </w:t>
      </w:r>
      <w:r w:rsidR="008F13AD">
        <w:rPr>
          <w:lang w:val="ro-RO"/>
        </w:rPr>
        <w:t>Apă Canal-Orhei, conform anexei</w:t>
      </w:r>
      <w:r w:rsidR="00C576D1">
        <w:rPr>
          <w:lang w:val="ro-RO"/>
        </w:rPr>
        <w:t>.</w:t>
      </w:r>
    </w:p>
    <w:p w:rsidR="00B7745E" w:rsidRPr="00BD2EF5" w:rsidRDefault="0044040B" w:rsidP="00BD2EF5">
      <w:pPr>
        <w:pStyle w:val="a3"/>
        <w:numPr>
          <w:ilvl w:val="0"/>
          <w:numId w:val="2"/>
        </w:numPr>
        <w:jc w:val="both"/>
        <w:outlineLvl w:val="0"/>
        <w:rPr>
          <w:rFonts w:eastAsia="Calibri"/>
          <w:lang w:val="ro-RO"/>
        </w:rPr>
      </w:pPr>
      <w:r w:rsidRPr="00BD2EF5">
        <w:rPr>
          <w:lang w:val="ro-RO"/>
        </w:rPr>
        <w:t xml:space="preserve">Se </w:t>
      </w:r>
      <w:r w:rsidR="00FB5415">
        <w:rPr>
          <w:lang w:val="ro-RO"/>
        </w:rPr>
        <w:t>împuternicește P</w:t>
      </w:r>
      <w:r w:rsidRPr="00BD2EF5">
        <w:rPr>
          <w:lang w:val="ro-RO"/>
        </w:rPr>
        <w:t>rimarul</w:t>
      </w:r>
      <w:r w:rsidR="00FB5415">
        <w:rPr>
          <w:lang w:val="ro-RO"/>
        </w:rPr>
        <w:t xml:space="preserve"> interimar al</w:t>
      </w:r>
      <w:r w:rsidR="00B76645" w:rsidRPr="00BD2EF5">
        <w:rPr>
          <w:lang w:val="ro-RO"/>
        </w:rPr>
        <w:t xml:space="preserve"> </w:t>
      </w:r>
      <w:r w:rsidR="00BD2EF5">
        <w:rPr>
          <w:lang w:val="ro-RO"/>
        </w:rPr>
        <w:t>municipiului Orhei</w:t>
      </w:r>
      <w:r w:rsidR="00BD2EF5" w:rsidRPr="00BD2EF5">
        <w:rPr>
          <w:lang w:val="ro-RO"/>
        </w:rPr>
        <w:t>,</w:t>
      </w:r>
      <w:r w:rsidR="00FB5415">
        <w:rPr>
          <w:lang w:val="ro-RO"/>
        </w:rPr>
        <w:t xml:space="preserve"> dna Diana MEMEȚ,</w:t>
      </w:r>
      <w:r w:rsidR="00BD2EF5" w:rsidRPr="00BD2EF5">
        <w:rPr>
          <w:lang w:val="ro-RO"/>
        </w:rPr>
        <w:t xml:space="preserve"> </w:t>
      </w:r>
      <w:r w:rsidR="00C576D1">
        <w:rPr>
          <w:rFonts w:eastAsia="Calibri"/>
          <w:lang w:val="ro-RO"/>
        </w:rPr>
        <w:t>să semneze</w:t>
      </w:r>
      <w:r w:rsidR="00BD2EF5">
        <w:rPr>
          <w:rFonts w:eastAsia="Calibri"/>
          <w:lang w:val="ro-RO"/>
        </w:rPr>
        <w:t xml:space="preserve"> contractul ind</w:t>
      </w:r>
      <w:r w:rsidR="00E360A3">
        <w:rPr>
          <w:rFonts w:eastAsia="Calibri"/>
          <w:lang w:val="ro-RO"/>
        </w:rPr>
        <w:t>ividual de muncă cu Directorul G</w:t>
      </w:r>
      <w:r w:rsidR="00BD2EF5">
        <w:rPr>
          <w:rFonts w:eastAsia="Calibri"/>
          <w:lang w:val="ro-RO"/>
        </w:rPr>
        <w:t xml:space="preserve">eneral </w:t>
      </w:r>
      <w:r w:rsidR="00E360A3">
        <w:rPr>
          <w:rFonts w:eastAsia="Calibri"/>
          <w:lang w:val="ro-RO"/>
        </w:rPr>
        <w:t xml:space="preserve">al </w:t>
      </w:r>
      <w:r w:rsidR="00BD2EF5">
        <w:rPr>
          <w:lang w:val="ro-RO"/>
        </w:rPr>
        <w:t>Regiei Apă Canal-Orhei, dl Victor PERȚU.</w:t>
      </w:r>
    </w:p>
    <w:p w:rsidR="00BD2EF5" w:rsidRPr="003655CA" w:rsidRDefault="00BD2EF5" w:rsidP="00BD2EF5">
      <w:pPr>
        <w:pStyle w:val="a3"/>
        <w:numPr>
          <w:ilvl w:val="0"/>
          <w:numId w:val="2"/>
        </w:numPr>
        <w:jc w:val="both"/>
        <w:outlineLvl w:val="0"/>
        <w:rPr>
          <w:lang w:val="ro-MO"/>
        </w:rPr>
      </w:pPr>
      <w:r w:rsidRPr="003655CA">
        <w:rPr>
          <w:lang w:val="ro-MO"/>
        </w:rPr>
        <w:t>Prezenta decizie intră in vigoare la data includerii acesteia in Registrul de stat al actelor locale și poate fi atacată în Judec</w:t>
      </w:r>
      <w:r w:rsidRPr="003655CA">
        <w:rPr>
          <w:lang w:val="ro-RO"/>
        </w:rPr>
        <w:t>ă</w:t>
      </w:r>
      <w:r w:rsidRPr="003655CA">
        <w:rPr>
          <w:lang w:val="ro-MO"/>
        </w:rPr>
        <w:t xml:space="preserve">toria Orhei in termen de 30 zile de la comunicare. </w:t>
      </w:r>
    </w:p>
    <w:p w:rsidR="00BD2EF5" w:rsidRPr="00BD2EF5" w:rsidRDefault="00BD2EF5" w:rsidP="00BD2EF5">
      <w:pPr>
        <w:pStyle w:val="a3"/>
        <w:numPr>
          <w:ilvl w:val="0"/>
          <w:numId w:val="2"/>
        </w:numPr>
        <w:jc w:val="both"/>
        <w:outlineLvl w:val="0"/>
        <w:rPr>
          <w:rFonts w:eastAsia="Calibri"/>
          <w:lang w:val="ro-RO"/>
        </w:rPr>
      </w:pPr>
      <w:r>
        <w:rPr>
          <w:rFonts w:eastAsia="Calibri"/>
          <w:lang w:val="ro-RO"/>
        </w:rPr>
        <w:t>Controlul asupra execut</w:t>
      </w:r>
      <w:r w:rsidR="008F13AD">
        <w:rPr>
          <w:rFonts w:eastAsia="Calibri"/>
          <w:lang w:val="ro-RO"/>
        </w:rPr>
        <w:t xml:space="preserve">ării prezentei decizii </w:t>
      </w:r>
      <w:r w:rsidR="00FB5415">
        <w:rPr>
          <w:rFonts w:eastAsia="Calibri"/>
          <w:lang w:val="ro-RO"/>
        </w:rPr>
        <w:t>mi-l asum.</w:t>
      </w:r>
    </w:p>
    <w:p w:rsidR="00B7745E" w:rsidRPr="003655CA" w:rsidRDefault="00B7745E" w:rsidP="00B7745E">
      <w:pPr>
        <w:rPr>
          <w:rFonts w:eastAsia="Calibri"/>
          <w:lang w:val="ro-RO"/>
        </w:rPr>
      </w:pPr>
    </w:p>
    <w:p w:rsidR="00BD2EF5" w:rsidRDefault="00BD2EF5" w:rsidP="00B7745E">
      <w:pPr>
        <w:rPr>
          <w:rFonts w:eastAsia="Calibri"/>
          <w:lang w:val="ro-RO"/>
        </w:rPr>
      </w:pPr>
    </w:p>
    <w:p w:rsidR="00BD2EF5" w:rsidRDefault="00BD2EF5" w:rsidP="00B7745E">
      <w:pPr>
        <w:rPr>
          <w:rFonts w:eastAsia="Calibri"/>
          <w:lang w:val="ro-RO"/>
        </w:rPr>
      </w:pPr>
    </w:p>
    <w:p w:rsidR="00BD2EF5" w:rsidRDefault="00BD2EF5" w:rsidP="00B7745E">
      <w:pPr>
        <w:rPr>
          <w:rFonts w:eastAsia="Calibri"/>
          <w:lang w:val="ro-RO"/>
        </w:rPr>
      </w:pPr>
    </w:p>
    <w:p w:rsidR="00BD2EF5" w:rsidRDefault="00BD2EF5" w:rsidP="00B7745E">
      <w:pPr>
        <w:rPr>
          <w:rFonts w:eastAsia="Calibri"/>
          <w:lang w:val="ro-RO"/>
        </w:rPr>
      </w:pPr>
    </w:p>
    <w:p w:rsidR="0056122F" w:rsidRPr="0056122F" w:rsidRDefault="0056122F" w:rsidP="0056122F">
      <w:pPr>
        <w:rPr>
          <w:lang w:val="ro-RO"/>
        </w:rPr>
      </w:pPr>
      <w:r w:rsidRPr="0056122F">
        <w:rPr>
          <w:lang w:val="ro-RO"/>
        </w:rPr>
        <w:t>Primar interimar al municipiului Orhei</w:t>
      </w:r>
      <w:r w:rsidRPr="0056122F">
        <w:rPr>
          <w:lang w:val="ro-RO"/>
        </w:rPr>
        <w:tab/>
      </w:r>
      <w:r w:rsidRPr="0056122F">
        <w:rPr>
          <w:lang w:val="ro-RO"/>
        </w:rPr>
        <w:tab/>
      </w:r>
      <w:r w:rsidRPr="0056122F">
        <w:rPr>
          <w:lang w:val="ro-RO"/>
        </w:rPr>
        <w:tab/>
      </w:r>
      <w:r w:rsidRPr="0056122F">
        <w:rPr>
          <w:lang w:val="ro-RO"/>
        </w:rPr>
        <w:tab/>
      </w:r>
      <w:r w:rsidR="008F13AD" w:rsidRPr="0056122F">
        <w:rPr>
          <w:lang w:val="ro-RO"/>
        </w:rPr>
        <w:t>Diana MEMEȚ</w:t>
      </w:r>
      <w:r w:rsidR="008F13AD">
        <w:rPr>
          <w:lang w:val="ro-RO"/>
        </w:rPr>
        <w:t xml:space="preserve"> </w:t>
      </w:r>
    </w:p>
    <w:p w:rsidR="00BD2EF5" w:rsidRDefault="00BD2EF5" w:rsidP="00B7745E">
      <w:pPr>
        <w:rPr>
          <w:rFonts w:eastAsia="Calibri"/>
          <w:lang w:val="ro-RO"/>
        </w:rPr>
      </w:pPr>
    </w:p>
    <w:p w:rsidR="00B7745E" w:rsidRPr="003655CA" w:rsidRDefault="00225B33" w:rsidP="00B7745E">
      <w:pPr>
        <w:rPr>
          <w:lang w:val="ro-RO"/>
        </w:rPr>
      </w:pPr>
      <w:r w:rsidRPr="003655CA">
        <w:rPr>
          <w:rFonts w:eastAsia="Calibri"/>
          <w:lang w:val="ro-RO"/>
        </w:rPr>
        <w:t xml:space="preserve">Viceprimar </w:t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="003655CA">
        <w:rPr>
          <w:rFonts w:eastAsia="Calibri"/>
          <w:lang w:val="ro-RO"/>
        </w:rPr>
        <w:tab/>
      </w:r>
      <w:r w:rsidR="008F13AD" w:rsidRPr="003655CA">
        <w:rPr>
          <w:rFonts w:eastAsia="Calibri"/>
          <w:lang w:val="ro-RO"/>
        </w:rPr>
        <w:t>Marina</w:t>
      </w:r>
      <w:r w:rsidR="008F13AD">
        <w:rPr>
          <w:lang w:val="ro-RO"/>
        </w:rPr>
        <w:t xml:space="preserve"> </w:t>
      </w:r>
      <w:r w:rsidR="00B7745E" w:rsidRPr="003655CA">
        <w:rPr>
          <w:rFonts w:eastAsia="Calibri"/>
          <w:lang w:val="ro-RO"/>
        </w:rPr>
        <w:t xml:space="preserve">CRAVCENCO </w:t>
      </w:r>
    </w:p>
    <w:p w:rsidR="00B7745E" w:rsidRPr="003655CA" w:rsidRDefault="00B7745E" w:rsidP="00B7745E">
      <w:pPr>
        <w:tabs>
          <w:tab w:val="left" w:pos="567"/>
        </w:tabs>
        <w:rPr>
          <w:rFonts w:eastAsia="Calibri"/>
          <w:lang w:val="ro-RO"/>
        </w:rPr>
      </w:pPr>
    </w:p>
    <w:p w:rsidR="00B7745E" w:rsidRPr="003655CA" w:rsidRDefault="00225B33" w:rsidP="00B7745E">
      <w:pPr>
        <w:tabs>
          <w:tab w:val="left" w:pos="567"/>
        </w:tabs>
        <w:rPr>
          <w:rFonts w:eastAsia="Calibri"/>
          <w:lang w:val="ro-RO"/>
        </w:rPr>
      </w:pPr>
      <w:r w:rsidRPr="003655CA">
        <w:rPr>
          <w:rFonts w:eastAsia="Calibri"/>
          <w:lang w:val="ro-RO"/>
        </w:rPr>
        <w:t>Specialist principal</w:t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Pr="003655CA">
        <w:rPr>
          <w:rFonts w:eastAsia="Calibri"/>
          <w:lang w:val="ro-RO"/>
        </w:rPr>
        <w:tab/>
      </w:r>
      <w:r w:rsidR="0056122F">
        <w:rPr>
          <w:rFonts w:eastAsia="Calibri"/>
          <w:lang w:val="ro-RO"/>
        </w:rPr>
        <w:tab/>
      </w:r>
      <w:r w:rsidR="008F13AD" w:rsidRPr="003655CA">
        <w:rPr>
          <w:rFonts w:eastAsia="Calibri"/>
          <w:lang w:val="ro-RO"/>
        </w:rPr>
        <w:t xml:space="preserve">Tatiana </w:t>
      </w:r>
      <w:r w:rsidR="00470BF3" w:rsidRPr="003655CA">
        <w:rPr>
          <w:rFonts w:eastAsia="Calibri"/>
          <w:lang w:val="ro-RO"/>
        </w:rPr>
        <w:t xml:space="preserve">SANTONI </w:t>
      </w:r>
    </w:p>
    <w:p w:rsidR="00B7745E" w:rsidRPr="003655CA" w:rsidRDefault="00B7745E" w:rsidP="00B7745E">
      <w:pPr>
        <w:tabs>
          <w:tab w:val="left" w:pos="567"/>
        </w:tabs>
        <w:rPr>
          <w:rFonts w:eastAsia="Calibri"/>
          <w:lang w:val="ro-RO"/>
        </w:rPr>
      </w:pPr>
    </w:p>
    <w:p w:rsidR="00B7745E" w:rsidRPr="003655CA" w:rsidRDefault="00B7745E" w:rsidP="00B7745E">
      <w:pPr>
        <w:tabs>
          <w:tab w:val="left" w:pos="567"/>
        </w:tabs>
        <w:rPr>
          <w:lang w:val="ro-MO"/>
        </w:rPr>
      </w:pPr>
      <w:r w:rsidRPr="003655CA">
        <w:rPr>
          <w:lang w:val="ro-MO"/>
        </w:rPr>
        <w:t>Secretarul Consiliu</w:t>
      </w:r>
      <w:r w:rsidR="0056122F">
        <w:rPr>
          <w:lang w:val="ro-MO"/>
        </w:rPr>
        <w:t>lui municipal Orhei</w:t>
      </w:r>
      <w:r w:rsidR="0056122F">
        <w:rPr>
          <w:lang w:val="ro-MO"/>
        </w:rPr>
        <w:tab/>
      </w:r>
      <w:r w:rsidR="0056122F">
        <w:rPr>
          <w:lang w:val="ro-MO"/>
        </w:rPr>
        <w:tab/>
      </w:r>
      <w:r w:rsidR="0056122F">
        <w:rPr>
          <w:lang w:val="ro-MO"/>
        </w:rPr>
        <w:tab/>
      </w:r>
      <w:r w:rsidR="0056122F">
        <w:rPr>
          <w:lang w:val="ro-MO"/>
        </w:rPr>
        <w:tab/>
      </w:r>
      <w:r w:rsidR="008F13AD" w:rsidRPr="003655CA">
        <w:rPr>
          <w:lang w:val="ro-MO"/>
        </w:rPr>
        <w:t>Ala</w:t>
      </w:r>
      <w:r w:rsidR="008F13AD">
        <w:rPr>
          <w:lang w:val="ro-MO"/>
        </w:rPr>
        <w:t xml:space="preserve"> </w:t>
      </w:r>
      <w:r w:rsidRPr="003655CA">
        <w:rPr>
          <w:lang w:val="ro-MO"/>
        </w:rPr>
        <w:t xml:space="preserve">BURACOVSCHI </w:t>
      </w:r>
    </w:p>
    <w:p w:rsidR="008F13AD" w:rsidRDefault="008F13AD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AE401C" w:rsidRDefault="00B7745E" w:rsidP="009A11B9">
      <w:pPr>
        <w:tabs>
          <w:tab w:val="left" w:pos="567"/>
        </w:tabs>
        <w:rPr>
          <w:rFonts w:eastAsia="Calibri"/>
          <w:b/>
          <w:lang w:val="ro-RO"/>
        </w:rPr>
      </w:pPr>
      <w:r w:rsidRPr="003655CA">
        <w:rPr>
          <w:rFonts w:eastAsia="Calibri"/>
          <w:b/>
          <w:lang w:val="ro-RO"/>
        </w:rPr>
        <w:t xml:space="preserve">Autor: </w:t>
      </w:r>
      <w:r w:rsidR="0056122F">
        <w:rPr>
          <w:rFonts w:eastAsia="Calibri"/>
          <w:lang w:val="ro-RO"/>
        </w:rPr>
        <w:t>Specialist (jurist)</w:t>
      </w:r>
      <w:r w:rsidR="0056122F">
        <w:rPr>
          <w:rFonts w:eastAsia="Calibri"/>
          <w:lang w:val="ro-RO"/>
        </w:rPr>
        <w:tab/>
      </w:r>
      <w:r w:rsidR="0056122F">
        <w:rPr>
          <w:rFonts w:eastAsia="Calibri"/>
          <w:lang w:val="ro-RO"/>
        </w:rPr>
        <w:tab/>
      </w:r>
      <w:r w:rsidR="0056122F">
        <w:rPr>
          <w:rFonts w:eastAsia="Calibri"/>
          <w:lang w:val="ro-RO"/>
        </w:rPr>
        <w:tab/>
      </w:r>
      <w:r w:rsidR="0056122F">
        <w:rPr>
          <w:rFonts w:eastAsia="Calibri"/>
          <w:lang w:val="ro-RO"/>
        </w:rPr>
        <w:tab/>
      </w:r>
      <w:r w:rsidR="0056122F">
        <w:rPr>
          <w:rFonts w:eastAsia="Calibri"/>
          <w:lang w:val="ro-RO"/>
        </w:rPr>
        <w:tab/>
      </w:r>
      <w:r w:rsidR="0056122F">
        <w:rPr>
          <w:rFonts w:eastAsia="Calibri"/>
          <w:lang w:val="ro-RO"/>
        </w:rPr>
        <w:tab/>
      </w:r>
      <w:r w:rsidR="008F13AD" w:rsidRPr="003655CA">
        <w:rPr>
          <w:rFonts w:eastAsia="Calibri"/>
          <w:lang w:val="ro-RO"/>
        </w:rPr>
        <w:t>Mihail</w:t>
      </w:r>
      <w:r w:rsidR="008F13AD" w:rsidRPr="003655CA">
        <w:rPr>
          <w:rFonts w:eastAsia="Calibri"/>
          <w:b/>
          <w:lang w:val="ro-RO"/>
        </w:rPr>
        <w:tab/>
      </w:r>
      <w:r w:rsidRPr="003655CA">
        <w:rPr>
          <w:rFonts w:eastAsia="Calibri"/>
          <w:lang w:val="ro-RO"/>
        </w:rPr>
        <w:t>BĂTRÎNCEA</w:t>
      </w:r>
      <w:r w:rsidRPr="003655CA">
        <w:rPr>
          <w:rFonts w:eastAsia="Calibri"/>
          <w:b/>
          <w:lang w:val="ro-RO"/>
        </w:rPr>
        <w:tab/>
      </w:r>
      <w:r w:rsidRPr="003655CA">
        <w:rPr>
          <w:rFonts w:eastAsia="Calibri"/>
          <w:b/>
          <w:lang w:val="ro-RO"/>
        </w:rPr>
        <w:tab/>
      </w:r>
      <w:r w:rsidRPr="003655CA">
        <w:rPr>
          <w:rFonts w:eastAsia="Calibri"/>
          <w:b/>
          <w:lang w:val="ro-RO"/>
        </w:rPr>
        <w:tab/>
      </w:r>
      <w:r w:rsidRPr="003655CA">
        <w:rPr>
          <w:rFonts w:eastAsia="Calibri"/>
          <w:b/>
          <w:lang w:val="ro-RO"/>
        </w:rPr>
        <w:tab/>
      </w:r>
      <w:r w:rsidRPr="003655CA">
        <w:rPr>
          <w:rFonts w:eastAsia="Calibri"/>
          <w:b/>
          <w:lang w:val="ro-RO"/>
        </w:rPr>
        <w:tab/>
      </w:r>
      <w:r w:rsidRPr="003655CA">
        <w:rPr>
          <w:rFonts w:eastAsia="Calibri"/>
          <w:b/>
          <w:lang w:val="ro-RO"/>
        </w:rPr>
        <w:tab/>
      </w: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9A11B9">
      <w:pPr>
        <w:tabs>
          <w:tab w:val="left" w:pos="567"/>
        </w:tabs>
        <w:rPr>
          <w:rFonts w:eastAsia="Calibri"/>
          <w:b/>
          <w:lang w:val="ro-RO"/>
        </w:rPr>
      </w:pPr>
    </w:p>
    <w:p w:rsidR="00C32855" w:rsidRDefault="00C32855" w:rsidP="00C32855">
      <w:pPr>
        <w:jc w:val="center"/>
        <w:rPr>
          <w:b/>
          <w:lang w:val="ro-RO"/>
        </w:rPr>
      </w:pPr>
      <w:r>
        <w:rPr>
          <w:b/>
          <w:lang w:val="ro-RO"/>
        </w:rPr>
        <w:t>NOTĂ INFORMATIVĂ</w:t>
      </w:r>
    </w:p>
    <w:p w:rsidR="00C32855" w:rsidRDefault="00C32855" w:rsidP="00C32855">
      <w:pPr>
        <w:jc w:val="center"/>
        <w:rPr>
          <w:lang w:val="ro-RO"/>
        </w:rPr>
      </w:pPr>
      <w:r>
        <w:rPr>
          <w:lang w:val="ro-RO"/>
        </w:rPr>
        <w:t>la Decizia Consiliului Municipal</w:t>
      </w:r>
    </w:p>
    <w:p w:rsidR="00C32855" w:rsidRDefault="00C32855" w:rsidP="00C32855">
      <w:pPr>
        <w:jc w:val="center"/>
        <w:rPr>
          <w:lang w:val="ro-RO"/>
        </w:rPr>
      </w:pPr>
      <w:r>
        <w:rPr>
          <w:lang w:val="ro-RO"/>
        </w:rPr>
        <w:t>nr.____ din _______________2019</w:t>
      </w:r>
    </w:p>
    <w:p w:rsidR="00C32855" w:rsidRDefault="00C32855" w:rsidP="00C32855">
      <w:pPr>
        <w:jc w:val="center"/>
        <w:rPr>
          <w:lang w:val="ro-RO"/>
        </w:rPr>
      </w:pPr>
    </w:p>
    <w:p w:rsidR="00C32855" w:rsidRPr="00C32855" w:rsidRDefault="00C32855" w:rsidP="00C32855">
      <w:pPr>
        <w:outlineLvl w:val="0"/>
        <w:rPr>
          <w:i/>
          <w:lang w:val="ro-RO"/>
        </w:rPr>
      </w:pPr>
      <w:r w:rsidRPr="00C32855">
        <w:rPr>
          <w:i/>
          <w:lang w:val="ro-RO"/>
        </w:rPr>
        <w:t>Cu privire la aprobarea contractului individual de muncă</w:t>
      </w:r>
    </w:p>
    <w:p w:rsidR="00C32855" w:rsidRDefault="00C32855" w:rsidP="00C32855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32855" w:rsidRPr="00FB5415" w:rsidTr="005916DC">
        <w:trPr>
          <w:trHeight w:val="328"/>
        </w:trPr>
        <w:tc>
          <w:tcPr>
            <w:tcW w:w="5000" w:type="pct"/>
          </w:tcPr>
          <w:p w:rsidR="00C32855" w:rsidRPr="00E60F25" w:rsidRDefault="00C32855" w:rsidP="00C32855">
            <w:pPr>
              <w:numPr>
                <w:ilvl w:val="3"/>
                <w:numId w:val="3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E60F25">
              <w:rPr>
                <w:b/>
                <w:lang w:val="ro-MO"/>
              </w:rPr>
              <w:t>Denumirea autorului şi, după caz, a participanţilor la elaborarea proiectului</w:t>
            </w:r>
          </w:p>
          <w:p w:rsidR="00C32855" w:rsidRPr="00E60F25" w:rsidRDefault="00C32855" w:rsidP="00C32855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 w:rsidRPr="00E60F25">
              <w:rPr>
                <w:lang w:val="ro-MO"/>
              </w:rPr>
              <w:t>Specialist principal (jurist) Mihail BĂTRÎNCEA</w:t>
            </w:r>
          </w:p>
        </w:tc>
      </w:tr>
      <w:tr w:rsidR="00C32855" w:rsidRPr="00FB5415" w:rsidTr="005916DC">
        <w:trPr>
          <w:trHeight w:val="136"/>
        </w:trPr>
        <w:tc>
          <w:tcPr>
            <w:tcW w:w="5000" w:type="pct"/>
          </w:tcPr>
          <w:p w:rsidR="00C32855" w:rsidRPr="00E60F25" w:rsidRDefault="00C32855" w:rsidP="00C32855">
            <w:pPr>
              <w:pStyle w:val="4"/>
              <w:shd w:val="clear" w:color="auto" w:fill="FFFFFF"/>
              <w:spacing w:before="118" w:beforeAutospacing="0" w:after="0" w:afterAutospacing="0"/>
              <w:ind w:firstLine="708"/>
              <w:jc w:val="both"/>
              <w:rPr>
                <w:b w:val="0"/>
                <w:bCs w:val="0"/>
                <w:color w:val="333333"/>
                <w:lang w:val="ro-MO"/>
              </w:rPr>
            </w:pPr>
            <w:r w:rsidRPr="00E60F25">
              <w:rPr>
                <w:b w:val="0"/>
                <w:lang w:val="ro-MO"/>
              </w:rPr>
              <w:t xml:space="preserve">2. </w:t>
            </w:r>
            <w:r w:rsidRPr="00E60F25">
              <w:rPr>
                <w:lang w:val="ro-MO"/>
              </w:rPr>
              <w:t>Condiţiile ce au impus elaborarea proiectului de act normativ şi finalităţile urmărite</w:t>
            </w:r>
            <w:r w:rsidRPr="00E60F25">
              <w:rPr>
                <w:b w:val="0"/>
                <w:lang w:val="ro-MO"/>
              </w:rPr>
              <w:t>-</w:t>
            </w:r>
            <w:r>
              <w:rPr>
                <w:b w:val="0"/>
                <w:lang w:val="ro-MO"/>
              </w:rPr>
              <w:t xml:space="preserve">executarea </w:t>
            </w:r>
            <w:r>
              <w:rPr>
                <w:b w:val="0"/>
                <w:lang w:val="ro-RO"/>
              </w:rPr>
              <w:t xml:space="preserve">pct.3 al Deciziei Consiliului municipal Orhei nr. 6.20 din 15.07.2019 </w:t>
            </w:r>
            <w:r>
              <w:rPr>
                <w:b w:val="0"/>
                <w:lang w:val="en-US"/>
              </w:rPr>
              <w:t>”</w:t>
            </w:r>
            <w:r>
              <w:rPr>
                <w:b w:val="0"/>
                <w:color w:val="444444"/>
                <w:lang w:val="ro-MO"/>
              </w:rPr>
              <w:t>C</w:t>
            </w:r>
            <w:r w:rsidRPr="00E6324C">
              <w:rPr>
                <w:b w:val="0"/>
                <w:color w:val="444444"/>
                <w:lang w:val="ro-MO"/>
              </w:rPr>
              <w:t>u p</w:t>
            </w:r>
            <w:r w:rsidR="00BF1948">
              <w:rPr>
                <w:b w:val="0"/>
                <w:color w:val="444444"/>
                <w:lang w:val="ro-MO"/>
              </w:rPr>
              <w:t>rivire la numirea Directorului G</w:t>
            </w:r>
            <w:r w:rsidRPr="00E6324C">
              <w:rPr>
                <w:b w:val="0"/>
                <w:color w:val="444444"/>
                <w:lang w:val="ro-MO"/>
              </w:rPr>
              <w:t>eneral al</w:t>
            </w:r>
            <w:r>
              <w:rPr>
                <w:b w:val="0"/>
                <w:color w:val="444444"/>
                <w:lang w:val="ro-MO"/>
              </w:rPr>
              <w:t xml:space="preserve"> Regiei</w:t>
            </w:r>
            <w:r w:rsidRPr="00E6324C">
              <w:rPr>
                <w:b w:val="0"/>
                <w:color w:val="444444"/>
                <w:lang w:val="ro-MO"/>
              </w:rPr>
              <w:t xml:space="preserve"> Apă-Canal Orhei</w:t>
            </w:r>
            <w:r>
              <w:rPr>
                <w:b w:val="0"/>
                <w:color w:val="444444"/>
                <w:lang w:val="ro-MO"/>
              </w:rPr>
              <w:t>”</w:t>
            </w:r>
          </w:p>
        </w:tc>
      </w:tr>
      <w:tr w:rsidR="00C32855" w:rsidRPr="00FB5415" w:rsidTr="005916DC">
        <w:trPr>
          <w:trHeight w:val="465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E60F25">
              <w:rPr>
                <w:b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C32855" w:rsidRPr="00FB5415" w:rsidTr="005916DC">
        <w:trPr>
          <w:trHeight w:val="453"/>
        </w:trPr>
        <w:tc>
          <w:tcPr>
            <w:tcW w:w="5000" w:type="pct"/>
          </w:tcPr>
          <w:p w:rsidR="00C32855" w:rsidRPr="00E60F25" w:rsidRDefault="00C32855" w:rsidP="00C32855">
            <w:pPr>
              <w:pStyle w:val="a3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ind w:left="284" w:hanging="284"/>
              <w:jc w:val="both"/>
              <w:rPr>
                <w:b/>
                <w:lang w:val="ro-MO"/>
              </w:rPr>
            </w:pPr>
            <w:r w:rsidRPr="00E60F25">
              <w:rPr>
                <w:b/>
                <w:lang w:val="ro-MO"/>
              </w:rPr>
              <w:t>Principalele prevederi ale proiectului şi evidenţierea elementelor noi</w:t>
            </w:r>
          </w:p>
          <w:p w:rsidR="00C32855" w:rsidRPr="00C32855" w:rsidRDefault="00C32855" w:rsidP="00C32855">
            <w:pPr>
              <w:jc w:val="both"/>
              <w:outlineLvl w:val="0"/>
              <w:rPr>
                <w:i/>
                <w:lang w:val="ro-RO"/>
              </w:rPr>
            </w:pPr>
            <w:r w:rsidRPr="00E60F25">
              <w:rPr>
                <w:lang w:val="ro-MO"/>
              </w:rPr>
              <w:t>Prezentul proiect de Decizie</w:t>
            </w:r>
            <w:r w:rsidRPr="00C32855">
              <w:rPr>
                <w:i/>
                <w:lang w:val="ro-RO"/>
              </w:rPr>
              <w:t xml:space="preserve"> </w:t>
            </w:r>
            <w:r>
              <w:rPr>
                <w:i/>
                <w:lang w:val="ro-RO"/>
              </w:rPr>
              <w:t>”</w:t>
            </w:r>
            <w:r w:rsidRPr="00C32855">
              <w:rPr>
                <w:i/>
                <w:lang w:val="ro-RO"/>
              </w:rPr>
              <w:t>Cu privire la aprobarea contractului individual de munc</w:t>
            </w:r>
            <w:r>
              <w:rPr>
                <w:i/>
                <w:lang w:val="ro-RO"/>
              </w:rPr>
              <w:t xml:space="preserve">ă al </w:t>
            </w:r>
            <w:r w:rsidR="00BF1948">
              <w:rPr>
                <w:i/>
                <w:lang w:val="ro-RO"/>
              </w:rPr>
              <w:t>Directorului G</w:t>
            </w:r>
            <w:r w:rsidRPr="00C32855">
              <w:rPr>
                <w:i/>
                <w:lang w:val="ro-RO"/>
              </w:rPr>
              <w:t xml:space="preserve">eneral </w:t>
            </w:r>
            <w:r w:rsidR="00BF1948">
              <w:rPr>
                <w:i/>
                <w:lang w:val="ro-RO"/>
              </w:rPr>
              <w:t xml:space="preserve">al </w:t>
            </w:r>
            <w:r w:rsidRPr="00C32855">
              <w:rPr>
                <w:i/>
                <w:lang w:val="ro-RO"/>
              </w:rPr>
              <w:t>Regiei Apă Canal-Orhei</w:t>
            </w:r>
            <w:r>
              <w:rPr>
                <w:i/>
                <w:lang w:val="ro-RO"/>
              </w:rPr>
              <w:t xml:space="preserve">” </w:t>
            </w:r>
            <w:r w:rsidRPr="00E60F25">
              <w:rPr>
                <w:lang w:val="ro-MO"/>
              </w:rPr>
              <w:t>este elaborat în conformitate cu</w:t>
            </w:r>
            <w:r w:rsidRPr="00E60F25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art. 14 (3) </w:t>
            </w:r>
            <w:r w:rsidRPr="00E60F25">
              <w:rPr>
                <w:lang w:val="ro-RO"/>
              </w:rPr>
              <w:t xml:space="preserve">din Legea privind administraţia publică locală nr.436-XVI din 28.12.2006, </w:t>
            </w:r>
            <w:r w:rsidRPr="00E60F25">
              <w:rPr>
                <w:lang w:val="en-US"/>
              </w:rPr>
              <w:t>art.</w:t>
            </w:r>
            <w:r>
              <w:rPr>
                <w:lang w:val="en-US"/>
              </w:rPr>
              <w:t>10, 118-126</w:t>
            </w:r>
            <w:r w:rsidRPr="00E60F25">
              <w:rPr>
                <w:lang w:val="en-US"/>
              </w:rPr>
              <w:t xml:space="preserve"> </w:t>
            </w:r>
            <w:r w:rsidRPr="00E60F25">
              <w:rPr>
                <w:lang w:val="ro-MO"/>
              </w:rPr>
              <w:t xml:space="preserve">Cod Administrativ al Republicii Moldova nr.116 din 19.07.2018, </w:t>
            </w:r>
            <w:r w:rsidRPr="00051B7F">
              <w:rPr>
                <w:color w:val="444444"/>
                <w:lang w:val="ro-MO"/>
              </w:rPr>
              <w:t>Statutul Societății pe Acțiuni “Regia Apă-Canal Orhei”, aprobat prin Decizia Consiliului orășănesc Orhei nr.17.14 din 28.12.2011</w:t>
            </w:r>
            <w:r>
              <w:rPr>
                <w:color w:val="444444"/>
                <w:lang w:val="ro-MO"/>
              </w:rPr>
              <w:t xml:space="preserve">, </w:t>
            </w:r>
            <w:r>
              <w:rPr>
                <w:lang w:val="ro-RO"/>
              </w:rPr>
              <w:t xml:space="preserve">pct.3 al Deciziei Consiliului municipal Orhei nr. 6.20 din 15.07.2019 </w:t>
            </w:r>
            <w:r>
              <w:rPr>
                <w:b/>
                <w:lang w:val="ro-RO"/>
              </w:rPr>
              <w:t>„</w:t>
            </w:r>
            <w:r>
              <w:rPr>
                <w:color w:val="444444"/>
                <w:lang w:val="ro-MO"/>
              </w:rPr>
              <w:t>C</w:t>
            </w:r>
            <w:r w:rsidRPr="00E6324C">
              <w:rPr>
                <w:color w:val="444444"/>
                <w:lang w:val="ro-MO"/>
              </w:rPr>
              <w:t>u p</w:t>
            </w:r>
            <w:r w:rsidR="00BF1948">
              <w:rPr>
                <w:color w:val="444444"/>
                <w:lang w:val="ro-MO"/>
              </w:rPr>
              <w:t>rivire la numirea Directorului G</w:t>
            </w:r>
            <w:r w:rsidRPr="00E6324C">
              <w:rPr>
                <w:color w:val="444444"/>
                <w:lang w:val="ro-MO"/>
              </w:rPr>
              <w:t>eneral al</w:t>
            </w:r>
            <w:r>
              <w:rPr>
                <w:color w:val="444444"/>
                <w:lang w:val="ro-MO"/>
              </w:rPr>
              <w:t xml:space="preserve"> Regiei</w:t>
            </w:r>
            <w:r w:rsidRPr="00E6324C">
              <w:rPr>
                <w:color w:val="444444"/>
                <w:lang w:val="ro-MO"/>
              </w:rPr>
              <w:t xml:space="preserve"> Apă-Canal Orhei</w:t>
            </w:r>
            <w:r>
              <w:rPr>
                <w:b/>
                <w:color w:val="444444"/>
                <w:lang w:val="ro-MO"/>
              </w:rPr>
              <w:t>”</w:t>
            </w:r>
            <w:r w:rsidRPr="00E60F25">
              <w:rPr>
                <w:color w:val="333333"/>
                <w:lang w:val="ro-MO"/>
              </w:rPr>
              <w:t xml:space="preserve">, se propune spre examinare și aprobare Consiliului municipal Orhei proiectul de decizie privind </w:t>
            </w:r>
            <w:r>
              <w:rPr>
                <w:lang w:val="ro-RO"/>
              </w:rPr>
              <w:t>aprobarea contractului individual de muncă.</w:t>
            </w:r>
          </w:p>
        </w:tc>
      </w:tr>
      <w:tr w:rsidR="00C32855" w:rsidRPr="00FB5415" w:rsidTr="005916DC">
        <w:trPr>
          <w:trHeight w:val="277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E60F25">
              <w:rPr>
                <w:b/>
                <w:lang w:val="ro-MO"/>
              </w:rPr>
              <w:t xml:space="preserve">5. Fundamentarea economico-financiară. </w:t>
            </w:r>
            <w:r w:rsidRPr="00E60F25">
              <w:rPr>
                <w:lang w:val="ro-MO"/>
              </w:rPr>
              <w:t>Aprobarea și implimentarea prevederilor acestui proiect de decizie nu necesită cheltuieli financiare din bugetul APL</w:t>
            </w:r>
          </w:p>
        </w:tc>
      </w:tr>
      <w:tr w:rsidR="00C32855" w:rsidRPr="00FB5415" w:rsidTr="005916DC">
        <w:trPr>
          <w:trHeight w:val="268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E60F25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C32855" w:rsidRPr="00FB5415" w:rsidTr="005916DC">
        <w:trPr>
          <w:trHeight w:val="285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E60F25">
              <w:rPr>
                <w:b/>
                <w:lang w:val="ro-MO"/>
              </w:rPr>
              <w:t xml:space="preserve">7. Avizarea şi consultarea publică a proiectului </w:t>
            </w:r>
          </w:p>
        </w:tc>
      </w:tr>
      <w:tr w:rsidR="00C32855" w:rsidRPr="00FB5415" w:rsidTr="005916DC">
        <w:trPr>
          <w:trHeight w:val="262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E60F25">
              <w:rPr>
                <w:b/>
                <w:lang w:val="ro-MO"/>
              </w:rPr>
              <w:t xml:space="preserve">8. Constatările expertizei anticorupție </w:t>
            </w:r>
            <w:r w:rsidRPr="00E60F25">
              <w:rPr>
                <w:lang w:val="ro-MO"/>
              </w:rPr>
              <w:t>Nu este cazul</w:t>
            </w:r>
          </w:p>
        </w:tc>
      </w:tr>
      <w:tr w:rsidR="00C32855" w:rsidRPr="00FB5415" w:rsidTr="005916DC">
        <w:trPr>
          <w:trHeight w:val="279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E60F25">
              <w:rPr>
                <w:b/>
                <w:lang w:val="ro-MO"/>
              </w:rPr>
              <w:t xml:space="preserve">9. Constatările expertizei de compatibilitate </w:t>
            </w:r>
            <w:r w:rsidRPr="00E60F25">
              <w:rPr>
                <w:lang w:val="ro-MO"/>
              </w:rPr>
              <w:t>Nu este cazul</w:t>
            </w:r>
          </w:p>
        </w:tc>
      </w:tr>
      <w:tr w:rsidR="00C32855" w:rsidRPr="00FB5415" w:rsidTr="005916DC">
        <w:trPr>
          <w:trHeight w:val="128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E60F25">
              <w:rPr>
                <w:b/>
                <w:lang w:val="ro-MO"/>
              </w:rPr>
              <w:t xml:space="preserve">10. Constatările expertizei juridice </w:t>
            </w:r>
            <w:r w:rsidRPr="00E60F25">
              <w:rPr>
                <w:lang w:val="ro-MO"/>
              </w:rPr>
              <w:t>Proiectul a fost supus expertizei juridice pentru corespunderea normelor legislative, de către specialistul principal (jurist) din cadrul primăriei municipiului Orhei.</w:t>
            </w:r>
          </w:p>
        </w:tc>
      </w:tr>
      <w:tr w:rsidR="00C32855" w:rsidRPr="00FB5415" w:rsidTr="005916DC">
        <w:trPr>
          <w:trHeight w:val="317"/>
        </w:trPr>
        <w:tc>
          <w:tcPr>
            <w:tcW w:w="5000" w:type="pct"/>
          </w:tcPr>
          <w:p w:rsidR="00C32855" w:rsidRPr="00E60F25" w:rsidRDefault="00C32855" w:rsidP="00C3285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E60F25">
              <w:rPr>
                <w:b/>
                <w:lang w:val="ro-MO"/>
              </w:rPr>
              <w:t xml:space="preserve">11. Constatările altor expertize </w:t>
            </w:r>
            <w:r w:rsidRPr="00E60F25">
              <w:rPr>
                <w:lang w:val="ro-MO"/>
              </w:rPr>
              <w:t>Nu este cazul</w:t>
            </w:r>
          </w:p>
        </w:tc>
      </w:tr>
    </w:tbl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Default="00C32855" w:rsidP="00C32855">
      <w:pPr>
        <w:rPr>
          <w:lang w:val="ro-RO"/>
        </w:rPr>
      </w:pPr>
    </w:p>
    <w:p w:rsidR="00C32855" w:rsidRPr="00C621EF" w:rsidRDefault="00C32855" w:rsidP="00C32855">
      <w:pPr>
        <w:rPr>
          <w:lang w:val="ro-RO"/>
        </w:rPr>
      </w:pPr>
      <w:r>
        <w:rPr>
          <w:lang w:val="ro-RO"/>
        </w:rPr>
        <w:t>Autor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Mihail BĂTRÎNCEA</w:t>
      </w:r>
    </w:p>
    <w:p w:rsidR="00C32855" w:rsidRPr="009A11B9" w:rsidRDefault="00C32855" w:rsidP="009A11B9">
      <w:pPr>
        <w:tabs>
          <w:tab w:val="left" w:pos="567"/>
        </w:tabs>
        <w:rPr>
          <w:rFonts w:eastAsia="Calibri"/>
          <w:lang w:val="ro-RO"/>
        </w:rPr>
      </w:pPr>
    </w:p>
    <w:sectPr w:rsidR="00C32855" w:rsidRPr="009A11B9" w:rsidSect="003655C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217"/>
    <w:multiLevelType w:val="multilevel"/>
    <w:tmpl w:val="DEB4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610BB9"/>
    <w:multiLevelType w:val="multilevel"/>
    <w:tmpl w:val="DEB4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45E"/>
    <w:rsid w:val="00023AF8"/>
    <w:rsid w:val="00051B7F"/>
    <w:rsid w:val="00060210"/>
    <w:rsid w:val="000604F4"/>
    <w:rsid w:val="00071B2B"/>
    <w:rsid w:val="000A0968"/>
    <w:rsid w:val="000E0844"/>
    <w:rsid w:val="000E4B57"/>
    <w:rsid w:val="000F2819"/>
    <w:rsid w:val="00131919"/>
    <w:rsid w:val="00142F19"/>
    <w:rsid w:val="0016247D"/>
    <w:rsid w:val="001C1FEF"/>
    <w:rsid w:val="001C6CE2"/>
    <w:rsid w:val="001D56CC"/>
    <w:rsid w:val="00202564"/>
    <w:rsid w:val="00225B33"/>
    <w:rsid w:val="00253F1E"/>
    <w:rsid w:val="00287753"/>
    <w:rsid w:val="002B543C"/>
    <w:rsid w:val="00347024"/>
    <w:rsid w:val="00351902"/>
    <w:rsid w:val="003655CA"/>
    <w:rsid w:val="00365B6F"/>
    <w:rsid w:val="003A00AD"/>
    <w:rsid w:val="003B0AFC"/>
    <w:rsid w:val="003C6A96"/>
    <w:rsid w:val="003C6EAD"/>
    <w:rsid w:val="00434DCC"/>
    <w:rsid w:val="0044040B"/>
    <w:rsid w:val="00470BF3"/>
    <w:rsid w:val="004A3A38"/>
    <w:rsid w:val="004C53D9"/>
    <w:rsid w:val="00535F96"/>
    <w:rsid w:val="00547108"/>
    <w:rsid w:val="00555D30"/>
    <w:rsid w:val="0056122F"/>
    <w:rsid w:val="0058679A"/>
    <w:rsid w:val="005A5ADA"/>
    <w:rsid w:val="005A783F"/>
    <w:rsid w:val="005A7F16"/>
    <w:rsid w:val="005F5F03"/>
    <w:rsid w:val="0061252F"/>
    <w:rsid w:val="006977C6"/>
    <w:rsid w:val="006C50C5"/>
    <w:rsid w:val="006C5B22"/>
    <w:rsid w:val="00726D63"/>
    <w:rsid w:val="00741E7F"/>
    <w:rsid w:val="0075246D"/>
    <w:rsid w:val="00775328"/>
    <w:rsid w:val="0079292A"/>
    <w:rsid w:val="007A0949"/>
    <w:rsid w:val="007A78A8"/>
    <w:rsid w:val="007B0463"/>
    <w:rsid w:val="007D0A75"/>
    <w:rsid w:val="007D374F"/>
    <w:rsid w:val="007E6882"/>
    <w:rsid w:val="00821B60"/>
    <w:rsid w:val="008A1C9E"/>
    <w:rsid w:val="008C3687"/>
    <w:rsid w:val="008E3EBF"/>
    <w:rsid w:val="008F13AD"/>
    <w:rsid w:val="0095307A"/>
    <w:rsid w:val="00983344"/>
    <w:rsid w:val="009A11B9"/>
    <w:rsid w:val="009F7BCE"/>
    <w:rsid w:val="00A10CCE"/>
    <w:rsid w:val="00A14468"/>
    <w:rsid w:val="00A31B90"/>
    <w:rsid w:val="00A37F06"/>
    <w:rsid w:val="00A45B67"/>
    <w:rsid w:val="00A53410"/>
    <w:rsid w:val="00AC1749"/>
    <w:rsid w:val="00AE401C"/>
    <w:rsid w:val="00AF3710"/>
    <w:rsid w:val="00B04FD9"/>
    <w:rsid w:val="00B117F6"/>
    <w:rsid w:val="00B1461E"/>
    <w:rsid w:val="00B20266"/>
    <w:rsid w:val="00B209E2"/>
    <w:rsid w:val="00B55916"/>
    <w:rsid w:val="00B76645"/>
    <w:rsid w:val="00B7745E"/>
    <w:rsid w:val="00B92190"/>
    <w:rsid w:val="00BA2079"/>
    <w:rsid w:val="00BA2D99"/>
    <w:rsid w:val="00BB58D4"/>
    <w:rsid w:val="00BD2EF5"/>
    <w:rsid w:val="00BF1948"/>
    <w:rsid w:val="00C238FC"/>
    <w:rsid w:val="00C32855"/>
    <w:rsid w:val="00C438D1"/>
    <w:rsid w:val="00C5410C"/>
    <w:rsid w:val="00C576D1"/>
    <w:rsid w:val="00C75234"/>
    <w:rsid w:val="00CA39BD"/>
    <w:rsid w:val="00CC2B8E"/>
    <w:rsid w:val="00D04AF4"/>
    <w:rsid w:val="00DD1956"/>
    <w:rsid w:val="00E231F2"/>
    <w:rsid w:val="00E360A3"/>
    <w:rsid w:val="00E54684"/>
    <w:rsid w:val="00E6324C"/>
    <w:rsid w:val="00E71336"/>
    <w:rsid w:val="00EE03F6"/>
    <w:rsid w:val="00EF56C9"/>
    <w:rsid w:val="00F0062D"/>
    <w:rsid w:val="00F35686"/>
    <w:rsid w:val="00F60A2E"/>
    <w:rsid w:val="00F8476C"/>
    <w:rsid w:val="00F87811"/>
    <w:rsid w:val="00FB38C2"/>
    <w:rsid w:val="00FB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5B6F"/>
    <w:pPr>
      <w:ind w:left="720"/>
      <w:contextualSpacing/>
    </w:pPr>
  </w:style>
  <w:style w:type="paragraph" w:styleId="a4">
    <w:name w:val="No Spacing"/>
    <w:uiPriority w:val="1"/>
    <w:qFormat/>
    <w:rsid w:val="00AE4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RePack by SPecialiST</cp:lastModifiedBy>
  <cp:revision>18</cp:revision>
  <cp:lastPrinted>2019-10-14T14:43:00Z</cp:lastPrinted>
  <dcterms:created xsi:type="dcterms:W3CDTF">2019-10-02T13:57:00Z</dcterms:created>
  <dcterms:modified xsi:type="dcterms:W3CDTF">2019-10-14T14:44:00Z</dcterms:modified>
</cp:coreProperties>
</file>