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E9" w:rsidRPr="000C2497" w:rsidRDefault="00B97CE9" w:rsidP="000C2497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2497" w:rsidRPr="000C2497" w:rsidRDefault="000C2497" w:rsidP="000C2497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53BD" w:rsidRPr="008A054B" w:rsidRDefault="000C2497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 xml:space="preserve">CONSILIUL MUNICIPAL ORHEI                      </w:t>
      </w:r>
      <w:r w:rsidR="008A05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A054B">
        <w:rPr>
          <w:rFonts w:ascii="Times New Roman" w:hAnsi="Times New Roman" w:cs="Times New Roman"/>
          <w:sz w:val="28"/>
          <w:szCs w:val="28"/>
        </w:rPr>
        <w:t xml:space="preserve"> PROIECT  DE  DECIZIE</w:t>
      </w:r>
    </w:p>
    <w:p w:rsidR="00C03412" w:rsidRDefault="000C2497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A054B">
        <w:rPr>
          <w:rFonts w:ascii="Times New Roman" w:hAnsi="Times New Roman" w:cs="Times New Roman"/>
          <w:sz w:val="28"/>
          <w:szCs w:val="28"/>
        </w:rPr>
        <w:t xml:space="preserve">                 Nr. __</w:t>
      </w:r>
      <w:r w:rsidRPr="008A054B">
        <w:rPr>
          <w:rFonts w:ascii="Times New Roman" w:hAnsi="Times New Roman" w:cs="Times New Roman"/>
          <w:sz w:val="28"/>
          <w:szCs w:val="28"/>
        </w:rPr>
        <w:t>_</w:t>
      </w:r>
      <w:r w:rsidR="003F53BD" w:rsidRPr="008A054B">
        <w:rPr>
          <w:rFonts w:ascii="Times New Roman" w:hAnsi="Times New Roman" w:cs="Times New Roman"/>
          <w:sz w:val="28"/>
          <w:szCs w:val="28"/>
        </w:rPr>
        <w:t>__Din</w:t>
      </w:r>
      <w:r w:rsidR="00F81BC6" w:rsidRPr="008A054B">
        <w:rPr>
          <w:rFonts w:ascii="Times New Roman" w:hAnsi="Times New Roman" w:cs="Times New Roman"/>
          <w:sz w:val="28"/>
          <w:szCs w:val="28"/>
        </w:rPr>
        <w:t>_____</w:t>
      </w:r>
      <w:r w:rsidR="003F53BD" w:rsidRPr="008A054B">
        <w:rPr>
          <w:rFonts w:ascii="Times New Roman" w:hAnsi="Times New Roman" w:cs="Times New Roman"/>
          <w:sz w:val="28"/>
          <w:szCs w:val="28"/>
        </w:rPr>
        <w:t xml:space="preserve"> ___</w:t>
      </w:r>
      <w:r w:rsidRPr="008A054B">
        <w:rPr>
          <w:rFonts w:ascii="Times New Roman" w:hAnsi="Times New Roman" w:cs="Times New Roman"/>
          <w:sz w:val="28"/>
          <w:szCs w:val="28"/>
        </w:rPr>
        <w:t>___</w:t>
      </w:r>
      <w:r w:rsidR="00403F61" w:rsidRPr="008A054B">
        <w:rPr>
          <w:rFonts w:ascii="Times New Roman" w:hAnsi="Times New Roman" w:cs="Times New Roman"/>
          <w:sz w:val="28"/>
          <w:szCs w:val="28"/>
        </w:rPr>
        <w:t>_ 201</w:t>
      </w:r>
      <w:r w:rsidR="00F701EC">
        <w:rPr>
          <w:rFonts w:ascii="Times New Roman" w:hAnsi="Times New Roman" w:cs="Times New Roman"/>
          <w:sz w:val="28"/>
          <w:szCs w:val="28"/>
        </w:rPr>
        <w:t>9</w:t>
      </w:r>
    </w:p>
    <w:p w:rsidR="008A054B" w:rsidRP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2497" w:rsidRPr="008A054B" w:rsidRDefault="000C2497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2144" w:rsidRPr="008A054B" w:rsidRDefault="005116D3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 xml:space="preserve">Cu privire la </w:t>
      </w:r>
      <w:r w:rsidR="00A464CD">
        <w:rPr>
          <w:rFonts w:ascii="Times New Roman" w:hAnsi="Times New Roman" w:cs="Times New Roman"/>
          <w:sz w:val="28"/>
          <w:szCs w:val="28"/>
        </w:rPr>
        <w:t>aprobarea</w:t>
      </w:r>
      <w:r w:rsidR="00836042">
        <w:rPr>
          <w:rFonts w:ascii="Times New Roman" w:hAnsi="Times New Roman" w:cs="Times New Roman"/>
          <w:sz w:val="28"/>
          <w:szCs w:val="28"/>
        </w:rPr>
        <w:t xml:space="preserve"> </w:t>
      </w:r>
      <w:r w:rsidR="00B97CE9" w:rsidRPr="008A054B">
        <w:rPr>
          <w:rFonts w:ascii="Times New Roman" w:hAnsi="Times New Roman" w:cs="Times New Roman"/>
          <w:sz w:val="28"/>
          <w:szCs w:val="28"/>
        </w:rPr>
        <w:t xml:space="preserve"> </w:t>
      </w:r>
      <w:r w:rsidR="004631C2" w:rsidRPr="008A054B">
        <w:rPr>
          <w:rFonts w:ascii="Times New Roman" w:hAnsi="Times New Roman" w:cs="Times New Roman"/>
          <w:sz w:val="28"/>
          <w:szCs w:val="28"/>
        </w:rPr>
        <w:t>t</w:t>
      </w:r>
      <w:r w:rsidR="00E61C90" w:rsidRPr="008A054B">
        <w:rPr>
          <w:rFonts w:ascii="Times New Roman" w:hAnsi="Times New Roman" w:cs="Times New Roman"/>
          <w:sz w:val="28"/>
          <w:szCs w:val="28"/>
        </w:rPr>
        <w:t>arifelor</w:t>
      </w:r>
      <w:r w:rsidR="00C62144" w:rsidRPr="008A054B">
        <w:rPr>
          <w:rFonts w:ascii="Times New Roman" w:hAnsi="Times New Roman" w:cs="Times New Roman"/>
          <w:sz w:val="28"/>
          <w:szCs w:val="28"/>
        </w:rPr>
        <w:t xml:space="preserve"> pentru </w:t>
      </w:r>
      <w:r w:rsidR="004631C2" w:rsidRPr="008A054B">
        <w:rPr>
          <w:rFonts w:ascii="Times New Roman" w:hAnsi="Times New Roman" w:cs="Times New Roman"/>
          <w:sz w:val="28"/>
          <w:szCs w:val="28"/>
        </w:rPr>
        <w:t xml:space="preserve"> </w:t>
      </w:r>
      <w:r w:rsidR="0051698F" w:rsidRPr="008A054B">
        <w:rPr>
          <w:rFonts w:ascii="Times New Roman" w:hAnsi="Times New Roman" w:cs="Times New Roman"/>
          <w:sz w:val="28"/>
          <w:szCs w:val="28"/>
        </w:rPr>
        <w:t>serviciile prestate</w:t>
      </w:r>
    </w:p>
    <w:p w:rsidR="008A054B" w:rsidRDefault="00294505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>și plata locurilor de vînzare</w:t>
      </w:r>
      <w:r w:rsidR="00C62144" w:rsidRPr="008A054B">
        <w:rPr>
          <w:rFonts w:ascii="Times New Roman" w:hAnsi="Times New Roman" w:cs="Times New Roman"/>
          <w:sz w:val="28"/>
          <w:szCs w:val="28"/>
        </w:rPr>
        <w:t xml:space="preserve"> organizate de către </w:t>
      </w:r>
    </w:p>
    <w:p w:rsidR="0051698F" w:rsidRDefault="00C62144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>Întreprinderea Municipală Pentru Achiziții, Comerț și Piețe</w:t>
      </w:r>
    </w:p>
    <w:p w:rsidR="008A054B" w:rsidRP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16D3" w:rsidRPr="008A054B" w:rsidRDefault="005116D3" w:rsidP="00A464CD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497" w:rsidRPr="00A464CD" w:rsidRDefault="00CB2E88" w:rsidP="00A464CD">
      <w:pPr>
        <w:pStyle w:val="a8"/>
        <w:jc w:val="both"/>
        <w:rPr>
          <w:color w:val="000000"/>
          <w:sz w:val="28"/>
          <w:szCs w:val="28"/>
          <w:lang w:val="en-US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16D3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În conformitate cu </w:t>
      </w:r>
      <w:r w:rsidR="004631C2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Titlu VII </w:t>
      </w:r>
      <w:r w:rsidR="00384913" w:rsidRPr="008A054B">
        <w:rPr>
          <w:rFonts w:ascii="Times New Roman" w:hAnsi="Times New Roman" w:cs="Times New Roman"/>
          <w:color w:val="000000"/>
          <w:sz w:val="28"/>
          <w:szCs w:val="28"/>
        </w:rPr>
        <w:t>al</w:t>
      </w:r>
      <w:r w:rsidR="004631C2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Codului Fiscal</w:t>
      </w:r>
      <w:r w:rsidR="00A46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4CD" w:rsidRPr="00A464C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nr. 1163-XIII</w:t>
      </w:r>
      <w:proofErr w:type="gramStart"/>
      <w:r w:rsidR="00A464CD" w:rsidRPr="00A464C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 din</w:t>
      </w:r>
      <w:proofErr w:type="gramEnd"/>
      <w:r w:rsidR="00A464CD" w:rsidRPr="00A464C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 24.04.1997</w:t>
      </w:r>
      <w:r w:rsidR="004631C2" w:rsidRPr="008A05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2144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4CD" w:rsidRPr="00A464CD">
        <w:rPr>
          <w:color w:val="000000"/>
          <w:sz w:val="28"/>
          <w:szCs w:val="28"/>
          <w:lang w:val="en-US"/>
        </w:rPr>
        <w:t> </w:t>
      </w:r>
      <w:proofErr w:type="spellStart"/>
      <w:r w:rsidR="00A464CD" w:rsidRPr="00A464CD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aprobat</w:t>
      </w:r>
      <w:proofErr w:type="spellEnd"/>
      <w:r w:rsidR="00A464CD" w:rsidRPr="00A464CD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A464CD" w:rsidRPr="00A464CD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prin</w:t>
      </w:r>
      <w:proofErr w:type="spellEnd"/>
      <w:r w:rsidR="00A464CD" w:rsidRPr="00A464CD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A464CD" w:rsidRPr="00A464CD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Legea</w:t>
      </w:r>
      <w:proofErr w:type="spellEnd"/>
      <w:r w:rsidR="00A464CD" w:rsidRPr="00A464CD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nr.93-XV din 01.04.2004</w:t>
      </w:r>
      <w:r w:rsidR="00A464CD" w:rsidRPr="00A464CD">
        <w:rPr>
          <w:color w:val="000000"/>
          <w:sz w:val="28"/>
          <w:szCs w:val="28"/>
          <w:lang w:val="en-US"/>
        </w:rPr>
        <w:t>,</w:t>
      </w:r>
      <w:r w:rsidR="00A464CD">
        <w:rPr>
          <w:color w:val="000000"/>
          <w:sz w:val="28"/>
          <w:szCs w:val="28"/>
          <w:lang w:val="en-US"/>
        </w:rPr>
        <w:t xml:space="preserve"> </w:t>
      </w:r>
      <w:r w:rsidR="004631C2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art.14, lit.q din </w:t>
      </w:r>
      <w:r w:rsidR="005116D3" w:rsidRPr="008A054B">
        <w:rPr>
          <w:rFonts w:ascii="Times New Roman" w:hAnsi="Times New Roman" w:cs="Times New Roman"/>
          <w:sz w:val="28"/>
          <w:szCs w:val="28"/>
          <w:shd w:val="clear" w:color="auto" w:fill="FFFFFF"/>
        </w:rPr>
        <w:t>Legea privind administraţia publică locală nr.436-XVI din 28.12.2006,</w:t>
      </w:r>
      <w:r w:rsidR="004631C2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A57">
        <w:rPr>
          <w:rFonts w:ascii="Times New Roman" w:hAnsi="Times New Roman" w:cs="Times New Roman"/>
          <w:color w:val="000000"/>
          <w:sz w:val="28"/>
          <w:szCs w:val="28"/>
        </w:rPr>
        <w:t xml:space="preserve">Legea nr.100 din 22.12.2017 cu privire la actele normative, </w:t>
      </w:r>
      <w:r w:rsidR="004631C2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art.12 </w:t>
      </w:r>
      <w:r w:rsidR="00953A57">
        <w:rPr>
          <w:rFonts w:ascii="Times New Roman" w:hAnsi="Times New Roman" w:cs="Times New Roman"/>
          <w:color w:val="000000"/>
          <w:sz w:val="28"/>
          <w:szCs w:val="28"/>
        </w:rPr>
        <w:t xml:space="preserve">alin.5, 6 </w:t>
      </w:r>
      <w:r w:rsidR="004631C2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din </w:t>
      </w:r>
      <w:r w:rsidR="005116D3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0A0" w:rsidRPr="008A0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Legea cu privire la comerțul interior nr. 231 din 23.09.2010, </w:t>
      </w:r>
      <w:r w:rsidR="004631C2" w:rsidRPr="008A0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art.6 din Legea cu privire la antreprenoriat și </w:t>
      </w:r>
      <w:r w:rsidR="00384913" w:rsidRPr="008A0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întreprinderi, </w:t>
      </w:r>
      <w:r w:rsidR="008A054B" w:rsidRPr="008A0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art.7 din Legea nr.246 din 23.11.2017 cu </w:t>
      </w:r>
      <w:r w:rsidR="008A054B" w:rsidRPr="008A05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privire la întreprinderea de stat şi întreprinderea municipală,</w:t>
      </w:r>
      <w:r w:rsidR="008A054B" w:rsidRPr="008A0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4913" w:rsidRPr="008A0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art.11 din Hotărîrea Guvernului privind aprobarea Regulamentului-tip de funcționare a piețelor nr.955 din 21 august 2004, </w:t>
      </w:r>
      <w:proofErr w:type="spellStart"/>
      <w:r w:rsidR="00384913" w:rsidRPr="008A05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anexa</w:t>
      </w:r>
      <w:proofErr w:type="spellEnd"/>
      <w:r w:rsidR="00384913" w:rsidRPr="008A05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nr.2 din </w:t>
      </w:r>
      <w:r w:rsidR="00474876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Hotărîrea Guvernului Republicii Moldova „Cu </w:t>
      </w:r>
      <w:r w:rsidR="003546DF" w:rsidRPr="008A054B">
        <w:rPr>
          <w:rFonts w:ascii="Times New Roman" w:hAnsi="Times New Roman" w:cs="Times New Roman"/>
          <w:color w:val="000000"/>
          <w:sz w:val="28"/>
          <w:szCs w:val="28"/>
        </w:rPr>
        <w:t>privire</w:t>
      </w:r>
      <w:r w:rsidR="00474876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la aprobarea Regulilor de funcționare a rețelei de comerț ambulant și a </w:t>
      </w:r>
      <w:r w:rsidR="004631C2" w:rsidRPr="008A054B">
        <w:rPr>
          <w:rFonts w:ascii="Times New Roman" w:hAnsi="Times New Roman" w:cs="Times New Roman"/>
          <w:color w:val="000000"/>
          <w:sz w:val="28"/>
          <w:szCs w:val="28"/>
        </w:rPr>
        <w:t>regu</w:t>
      </w:r>
      <w:r w:rsidR="00953A57">
        <w:rPr>
          <w:rFonts w:ascii="Times New Roman" w:hAnsi="Times New Roman" w:cs="Times New Roman"/>
          <w:color w:val="000000"/>
          <w:sz w:val="28"/>
          <w:szCs w:val="28"/>
        </w:rPr>
        <w:t>li</w:t>
      </w:r>
      <w:r w:rsidR="003546DF" w:rsidRPr="008A054B">
        <w:rPr>
          <w:rFonts w:ascii="Times New Roman" w:hAnsi="Times New Roman" w:cs="Times New Roman"/>
          <w:color w:val="000000"/>
          <w:sz w:val="28"/>
          <w:szCs w:val="28"/>
        </w:rPr>
        <w:t>lor</w:t>
      </w:r>
      <w:r w:rsidR="00474876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de comerț în piețele din Republica Moldova” </w:t>
      </w:r>
      <w:r w:rsidR="003546DF" w:rsidRPr="008A054B">
        <w:rPr>
          <w:rFonts w:ascii="Times New Roman" w:hAnsi="Times New Roman" w:cs="Times New Roman"/>
          <w:color w:val="000000"/>
          <w:sz w:val="28"/>
          <w:szCs w:val="28"/>
        </w:rPr>
        <w:t>nr</w:t>
      </w:r>
      <w:r w:rsidR="000B219F" w:rsidRPr="008A054B">
        <w:rPr>
          <w:rFonts w:ascii="Times New Roman" w:hAnsi="Times New Roman" w:cs="Times New Roman"/>
          <w:color w:val="000000"/>
          <w:sz w:val="28"/>
          <w:szCs w:val="28"/>
        </w:rPr>
        <w:t>. 517 din 18.09.19</w:t>
      </w:r>
      <w:r w:rsidR="003546DF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96, </w:t>
      </w:r>
      <w:r w:rsidRPr="008A054B">
        <w:rPr>
          <w:rFonts w:ascii="Times New Roman" w:hAnsi="Times New Roman" w:cs="Times New Roman"/>
          <w:color w:val="000000"/>
          <w:sz w:val="28"/>
          <w:szCs w:val="28"/>
        </w:rPr>
        <w:t>luând</w:t>
      </w:r>
      <w:r w:rsidR="005116D3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în considerație </w:t>
      </w:r>
      <w:r w:rsidRPr="008A054B">
        <w:rPr>
          <w:rFonts w:ascii="Times New Roman" w:hAnsi="Times New Roman" w:cs="Times New Roman"/>
          <w:color w:val="000000"/>
          <w:sz w:val="28"/>
          <w:szCs w:val="28"/>
        </w:rPr>
        <w:t>informația prezentată de</w:t>
      </w:r>
      <w:r w:rsidR="008A054B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1EC">
        <w:rPr>
          <w:rFonts w:ascii="Times New Roman" w:hAnsi="Times New Roman" w:cs="Times New Roman"/>
          <w:color w:val="000000"/>
          <w:sz w:val="28"/>
          <w:szCs w:val="28"/>
        </w:rPr>
        <w:t>administratorul</w:t>
      </w:r>
      <w:r w:rsidR="008A054B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144" w:rsidRPr="008A054B">
        <w:rPr>
          <w:rFonts w:ascii="Times New Roman" w:hAnsi="Times New Roman" w:cs="Times New Roman"/>
          <w:color w:val="000000"/>
          <w:sz w:val="28"/>
          <w:szCs w:val="28"/>
        </w:rPr>
        <w:t>Întreprinderii Municipale Pentru Achiziții, Comerț și Piețe, dl. Eduard Țepordei,</w:t>
      </w:r>
    </w:p>
    <w:p w:rsidR="008A054B" w:rsidRPr="008A054B" w:rsidRDefault="008A054B" w:rsidP="008A054B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45A0" w:rsidRPr="008A054B" w:rsidRDefault="005116D3" w:rsidP="004E4AA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>C</w:t>
      </w:r>
      <w:r w:rsidR="00B97CE9" w:rsidRPr="008A054B">
        <w:rPr>
          <w:rFonts w:ascii="Times New Roman" w:hAnsi="Times New Roman" w:cs="Times New Roman"/>
          <w:sz w:val="28"/>
          <w:szCs w:val="28"/>
        </w:rPr>
        <w:t xml:space="preserve">ONSILIUL </w:t>
      </w:r>
      <w:r w:rsidR="000C2497" w:rsidRPr="008A054B">
        <w:rPr>
          <w:rFonts w:ascii="Times New Roman" w:hAnsi="Times New Roman" w:cs="Times New Roman"/>
          <w:sz w:val="28"/>
          <w:szCs w:val="28"/>
        </w:rPr>
        <w:t xml:space="preserve">MUNICIPAL </w:t>
      </w:r>
      <w:r w:rsidR="00B97CE9" w:rsidRPr="008A054B">
        <w:rPr>
          <w:rFonts w:ascii="Times New Roman" w:hAnsi="Times New Roman" w:cs="Times New Roman"/>
          <w:sz w:val="28"/>
          <w:szCs w:val="28"/>
        </w:rPr>
        <w:t>ORHEI DECIDE:</w:t>
      </w:r>
    </w:p>
    <w:p w:rsidR="008A054B" w:rsidRPr="008A054B" w:rsidRDefault="008A054B" w:rsidP="004E4AA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98F" w:rsidRPr="008A054B" w:rsidRDefault="00D21C0B" w:rsidP="00316CCF">
      <w:pPr>
        <w:pStyle w:val="a8"/>
        <w:numPr>
          <w:ilvl w:val="0"/>
          <w:numId w:val="24"/>
        </w:numPr>
        <w:tabs>
          <w:tab w:val="left" w:pos="1848"/>
        </w:tabs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 xml:space="preserve">Se </w:t>
      </w:r>
      <w:r w:rsidR="00F701EC">
        <w:rPr>
          <w:rFonts w:ascii="Times New Roman" w:hAnsi="Times New Roman" w:cs="Times New Roman"/>
          <w:sz w:val="28"/>
          <w:szCs w:val="28"/>
        </w:rPr>
        <w:t>aprobă</w:t>
      </w:r>
      <w:r w:rsidR="004F45A0" w:rsidRPr="008A054B">
        <w:rPr>
          <w:rFonts w:ascii="Times New Roman" w:hAnsi="Times New Roman" w:cs="Times New Roman"/>
          <w:sz w:val="28"/>
          <w:szCs w:val="28"/>
        </w:rPr>
        <w:t xml:space="preserve"> tarifele pentru acordarea locurilor de comerț </w:t>
      </w:r>
      <w:r w:rsidR="00294505" w:rsidRPr="008A054B">
        <w:rPr>
          <w:rFonts w:ascii="Times New Roman" w:hAnsi="Times New Roman" w:cs="Times New Roman"/>
          <w:sz w:val="28"/>
          <w:szCs w:val="28"/>
        </w:rPr>
        <w:t>organizat</w:t>
      </w:r>
      <w:r w:rsidR="004F45A0" w:rsidRPr="008A054B">
        <w:rPr>
          <w:rFonts w:ascii="Times New Roman" w:hAnsi="Times New Roman" w:cs="Times New Roman"/>
          <w:sz w:val="28"/>
          <w:szCs w:val="28"/>
        </w:rPr>
        <w:t>e</w:t>
      </w:r>
      <w:r w:rsidR="00294505" w:rsidRPr="008A054B">
        <w:rPr>
          <w:rFonts w:ascii="Times New Roman" w:hAnsi="Times New Roman" w:cs="Times New Roman"/>
          <w:sz w:val="28"/>
          <w:szCs w:val="28"/>
        </w:rPr>
        <w:t xml:space="preserve"> </w:t>
      </w:r>
      <w:r w:rsidR="00E61C90" w:rsidRPr="008A054B">
        <w:rPr>
          <w:rFonts w:ascii="Times New Roman" w:hAnsi="Times New Roman" w:cs="Times New Roman"/>
          <w:sz w:val="28"/>
          <w:szCs w:val="28"/>
        </w:rPr>
        <w:t>de c</w:t>
      </w:r>
      <w:r w:rsidR="00C9167C" w:rsidRPr="008A054B">
        <w:rPr>
          <w:rFonts w:ascii="Times New Roman" w:hAnsi="Times New Roman" w:cs="Times New Roman"/>
          <w:sz w:val="28"/>
          <w:szCs w:val="28"/>
        </w:rPr>
        <w:t xml:space="preserve">ătre Întreprinderea Municipală </w:t>
      </w:r>
      <w:r w:rsidR="0051698F" w:rsidRPr="008A054B">
        <w:rPr>
          <w:rFonts w:ascii="Times New Roman" w:hAnsi="Times New Roman" w:cs="Times New Roman"/>
          <w:sz w:val="28"/>
          <w:szCs w:val="28"/>
        </w:rPr>
        <w:t>Pentru</w:t>
      </w:r>
      <w:r w:rsidR="00C9167C" w:rsidRPr="008A054B">
        <w:rPr>
          <w:rFonts w:ascii="Times New Roman" w:hAnsi="Times New Roman" w:cs="Times New Roman"/>
          <w:sz w:val="28"/>
          <w:szCs w:val="28"/>
        </w:rPr>
        <w:t xml:space="preserve"> </w:t>
      </w:r>
      <w:r w:rsidR="00E61C90" w:rsidRPr="008A054B">
        <w:rPr>
          <w:rFonts w:ascii="Times New Roman" w:hAnsi="Times New Roman" w:cs="Times New Roman"/>
          <w:sz w:val="28"/>
          <w:szCs w:val="28"/>
        </w:rPr>
        <w:t>Achiziții, Comerț și Pieț</w:t>
      </w:r>
      <w:r w:rsidR="0051698F" w:rsidRPr="008A054B">
        <w:rPr>
          <w:rFonts w:ascii="Times New Roman" w:hAnsi="Times New Roman" w:cs="Times New Roman"/>
          <w:sz w:val="28"/>
          <w:szCs w:val="28"/>
        </w:rPr>
        <w:t>e</w:t>
      </w:r>
      <w:r w:rsidR="00692893" w:rsidRPr="008A054B">
        <w:rPr>
          <w:rFonts w:ascii="Times New Roman" w:hAnsi="Times New Roman" w:cs="Times New Roman"/>
          <w:sz w:val="28"/>
          <w:szCs w:val="28"/>
        </w:rPr>
        <w:t>,</w:t>
      </w:r>
      <w:r w:rsidR="0051698F" w:rsidRPr="008A054B">
        <w:rPr>
          <w:rFonts w:ascii="Times New Roman" w:hAnsi="Times New Roman" w:cs="Times New Roman"/>
          <w:sz w:val="28"/>
          <w:szCs w:val="28"/>
        </w:rPr>
        <w:t xml:space="preserve"> </w:t>
      </w:r>
      <w:r w:rsidR="00384913" w:rsidRPr="008A054B">
        <w:rPr>
          <w:rFonts w:ascii="Times New Roman" w:hAnsi="Times New Roman" w:cs="Times New Roman"/>
          <w:sz w:val="28"/>
          <w:szCs w:val="28"/>
        </w:rPr>
        <w:t>pentru</w:t>
      </w:r>
      <w:r w:rsidR="0051698F" w:rsidRPr="008A054B">
        <w:rPr>
          <w:rFonts w:ascii="Times New Roman" w:hAnsi="Times New Roman" w:cs="Times New Roman"/>
          <w:sz w:val="28"/>
          <w:szCs w:val="28"/>
        </w:rPr>
        <w:t>:</w:t>
      </w:r>
    </w:p>
    <w:p w:rsidR="00384913" w:rsidRPr="008A054B" w:rsidRDefault="00384913" w:rsidP="00316CCF">
      <w:pPr>
        <w:pStyle w:val="a8"/>
        <w:numPr>
          <w:ilvl w:val="0"/>
          <w:numId w:val="25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>comercializarea produselor alimentare ș</w:t>
      </w:r>
      <w:r w:rsidR="00D26F59" w:rsidRPr="008A054B">
        <w:rPr>
          <w:rFonts w:ascii="Times New Roman" w:hAnsi="Times New Roman" w:cs="Times New Roman"/>
          <w:sz w:val="28"/>
          <w:szCs w:val="28"/>
        </w:rPr>
        <w:t>i agricole, conform anexei nr.1</w:t>
      </w:r>
    </w:p>
    <w:p w:rsidR="00384913" w:rsidRPr="008A054B" w:rsidRDefault="00384913" w:rsidP="00316CCF">
      <w:pPr>
        <w:pStyle w:val="a8"/>
        <w:numPr>
          <w:ilvl w:val="0"/>
          <w:numId w:val="25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 xml:space="preserve">comercializarea marfurilor </w:t>
      </w:r>
      <w:r w:rsidR="004F45A0" w:rsidRPr="008A054B">
        <w:rPr>
          <w:rFonts w:ascii="Times New Roman" w:hAnsi="Times New Roman" w:cs="Times New Roman"/>
          <w:sz w:val="28"/>
          <w:szCs w:val="28"/>
        </w:rPr>
        <w:t>industriale, conform anexei nr.2</w:t>
      </w:r>
      <w:r w:rsidRPr="008A054B">
        <w:rPr>
          <w:rFonts w:ascii="Times New Roman" w:hAnsi="Times New Roman" w:cs="Times New Roman"/>
          <w:sz w:val="28"/>
          <w:szCs w:val="28"/>
        </w:rPr>
        <w:t>.</w:t>
      </w:r>
    </w:p>
    <w:p w:rsidR="00AF580B" w:rsidRPr="008A054B" w:rsidRDefault="004F45A0" w:rsidP="00316CCF">
      <w:pPr>
        <w:pStyle w:val="a8"/>
        <w:numPr>
          <w:ilvl w:val="0"/>
          <w:numId w:val="25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comercializarea</w:t>
      </w:r>
      <w:proofErr w:type="spellEnd"/>
      <w:proofErr w:type="gramEnd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mai</w:t>
      </w:r>
      <w:proofErr w:type="spellEnd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multor</w:t>
      </w:r>
      <w:proofErr w:type="spellEnd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genuri</w:t>
      </w:r>
      <w:proofErr w:type="spellEnd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marfă</w:t>
      </w:r>
      <w:proofErr w:type="spellEnd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stabilind</w:t>
      </w:r>
      <w:proofErr w:type="spellEnd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media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tarifelor</w:t>
      </w:r>
      <w:proofErr w:type="spellEnd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anexelor</w:t>
      </w:r>
      <w:proofErr w:type="spellEnd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prezenta</w:t>
      </w:r>
      <w:proofErr w:type="spellEnd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decizie</w:t>
      </w:r>
      <w:proofErr w:type="spellEnd"/>
      <w:r w:rsidR="00C62144"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8A054B" w:rsidRPr="008A054B" w:rsidRDefault="008A054B" w:rsidP="008A054B">
      <w:pPr>
        <w:pStyle w:val="a8"/>
        <w:tabs>
          <w:tab w:val="left" w:pos="1848"/>
        </w:tabs>
        <w:spacing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84913" w:rsidRPr="008A054B" w:rsidRDefault="00AF580B" w:rsidP="00316CCF">
      <w:pPr>
        <w:pStyle w:val="a8"/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="00384913" w:rsidRPr="008A054B">
        <w:rPr>
          <w:rFonts w:ascii="Times New Roman" w:hAnsi="Times New Roman" w:cs="Times New Roman"/>
          <w:color w:val="000000"/>
          <w:sz w:val="28"/>
          <w:szCs w:val="28"/>
        </w:rPr>
        <w:t>Se</w:t>
      </w:r>
      <w:r w:rsidR="00F701EC">
        <w:rPr>
          <w:rFonts w:ascii="Times New Roman" w:hAnsi="Times New Roman" w:cs="Times New Roman"/>
          <w:color w:val="000000"/>
          <w:sz w:val="28"/>
          <w:szCs w:val="28"/>
        </w:rPr>
        <w:t xml:space="preserve"> aprobă</w:t>
      </w:r>
      <w:r w:rsidR="00C62144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B82" w:rsidRPr="008A054B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51698F" w:rsidRPr="008A054B">
        <w:rPr>
          <w:rFonts w:ascii="Times New Roman" w:hAnsi="Times New Roman" w:cs="Times New Roman"/>
          <w:color w:val="000000"/>
          <w:sz w:val="28"/>
          <w:szCs w:val="28"/>
        </w:rPr>
        <w:t>arifele</w:t>
      </w:r>
      <w:r w:rsidR="00F23B82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pentru</w:t>
      </w:r>
      <w:r w:rsidR="00384913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serviciile prestate de către Întreprinderea Municipală Pe</w:t>
      </w:r>
      <w:r w:rsidR="00413AD9" w:rsidRPr="008A054B">
        <w:rPr>
          <w:rFonts w:ascii="Times New Roman" w:hAnsi="Times New Roman" w:cs="Times New Roman"/>
          <w:color w:val="000000"/>
          <w:sz w:val="28"/>
          <w:szCs w:val="28"/>
        </w:rPr>
        <w:t>ntru Achiziții, Comerț și Piețe</w:t>
      </w:r>
      <w:r w:rsidR="00384913" w:rsidRPr="008A054B">
        <w:rPr>
          <w:rFonts w:ascii="Times New Roman" w:hAnsi="Times New Roman" w:cs="Times New Roman"/>
          <w:color w:val="000000"/>
          <w:sz w:val="28"/>
          <w:szCs w:val="28"/>
        </w:rPr>
        <w:t>, conform anexei nr.2, și anume:</w:t>
      </w:r>
    </w:p>
    <w:p w:rsidR="00F23B82" w:rsidRPr="008A054B" w:rsidRDefault="00F23B82" w:rsidP="00316CCF">
      <w:pPr>
        <w:pStyle w:val="a8"/>
        <w:numPr>
          <w:ilvl w:val="0"/>
          <w:numId w:val="26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>serviciile de tăiere și păstrare a cărnii;</w:t>
      </w:r>
    </w:p>
    <w:p w:rsidR="00F23B82" w:rsidRPr="008A054B" w:rsidRDefault="00F23B82" w:rsidP="00316CCF">
      <w:pPr>
        <w:pStyle w:val="a8"/>
        <w:numPr>
          <w:ilvl w:val="0"/>
          <w:numId w:val="26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serviciile de </w:t>
      </w:r>
      <w:r w:rsidR="00664AC2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054B">
        <w:rPr>
          <w:rFonts w:ascii="Times New Roman" w:hAnsi="Times New Roman" w:cs="Times New Roman"/>
          <w:color w:val="000000"/>
          <w:sz w:val="28"/>
          <w:szCs w:val="28"/>
        </w:rPr>
        <w:t>pază a mărfurilor;</w:t>
      </w:r>
    </w:p>
    <w:p w:rsidR="005C6CBB" w:rsidRPr="008A054B" w:rsidRDefault="005C6CBB" w:rsidP="00316CCF">
      <w:pPr>
        <w:pStyle w:val="a8"/>
        <w:numPr>
          <w:ilvl w:val="0"/>
          <w:numId w:val="26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>servicii de salubrizare;</w:t>
      </w:r>
    </w:p>
    <w:p w:rsidR="004E4AA5" w:rsidRPr="008A054B" w:rsidRDefault="004E4AA5" w:rsidP="00316CCF">
      <w:pPr>
        <w:pStyle w:val="a8"/>
        <w:numPr>
          <w:ilvl w:val="0"/>
          <w:numId w:val="26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>servicii de depozitare a mărfii în tonete;</w:t>
      </w:r>
    </w:p>
    <w:p w:rsidR="007711E6" w:rsidRPr="008A054B" w:rsidRDefault="005C6CBB" w:rsidP="00316CCF">
      <w:pPr>
        <w:pStyle w:val="a8"/>
        <w:numPr>
          <w:ilvl w:val="0"/>
          <w:numId w:val="26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>servicii de încărcare-descărcare a mărfii</w:t>
      </w:r>
      <w:r w:rsidR="001C7F13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în teritoriu</w:t>
      </w:r>
      <w:r w:rsidR="00DD224C" w:rsidRPr="008A054B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1C7F13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pieții</w:t>
      </w:r>
      <w:r w:rsidRPr="008A05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2893" w:rsidRPr="008A054B" w:rsidRDefault="00692893" w:rsidP="00316CCF">
      <w:pPr>
        <w:pStyle w:val="a8"/>
        <w:numPr>
          <w:ilvl w:val="0"/>
          <w:numId w:val="26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>eliberarea certificatelor</w:t>
      </w:r>
      <w:r w:rsidRPr="008A05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2893" w:rsidRPr="008A054B" w:rsidRDefault="00692893" w:rsidP="00316CCF">
      <w:pPr>
        <w:pStyle w:val="a8"/>
        <w:numPr>
          <w:ilvl w:val="0"/>
          <w:numId w:val="26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>difuzare</w:t>
      </w:r>
      <w:r w:rsidR="00C03412" w:rsidRPr="008A054B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avizelor publicitare;</w:t>
      </w:r>
    </w:p>
    <w:p w:rsidR="00692893" w:rsidRDefault="00692893" w:rsidP="00316CCF">
      <w:pPr>
        <w:pStyle w:val="a8"/>
        <w:numPr>
          <w:ilvl w:val="0"/>
          <w:numId w:val="26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>servici</w:t>
      </w:r>
      <w:r w:rsidR="00C03412" w:rsidRPr="008A054B">
        <w:rPr>
          <w:rFonts w:ascii="Times New Roman" w:hAnsi="Times New Roman" w:cs="Times New Roman"/>
          <w:sz w:val="28"/>
          <w:szCs w:val="28"/>
        </w:rPr>
        <w:t>u</w:t>
      </w:r>
      <w:r w:rsidRPr="008A054B">
        <w:rPr>
          <w:rFonts w:ascii="Times New Roman" w:hAnsi="Times New Roman" w:cs="Times New Roman"/>
          <w:sz w:val="28"/>
          <w:szCs w:val="28"/>
        </w:rPr>
        <w:t xml:space="preserve"> toaletei publice.</w:t>
      </w:r>
    </w:p>
    <w:p w:rsidR="008A054B" w:rsidRDefault="008A054B" w:rsidP="008A054B">
      <w:pPr>
        <w:pStyle w:val="a8"/>
        <w:tabs>
          <w:tab w:val="left" w:pos="18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Pr="008A054B" w:rsidRDefault="008A054B" w:rsidP="008A054B">
      <w:pPr>
        <w:pStyle w:val="a8"/>
        <w:tabs>
          <w:tab w:val="left" w:pos="18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316CCF">
      <w:pPr>
        <w:pStyle w:val="a8"/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054B" w:rsidRDefault="008A054B" w:rsidP="00316CCF">
      <w:pPr>
        <w:pStyle w:val="a8"/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72C3" w:rsidRPr="008A054B" w:rsidRDefault="00AF580B" w:rsidP="00316CCF">
      <w:pPr>
        <w:pStyle w:val="a8"/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="00E61C90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Se stabilește suprafața unui loc </w:t>
      </w:r>
      <w:r w:rsidR="00E42B13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de </w:t>
      </w:r>
      <w:r w:rsidR="00C03412" w:rsidRPr="008A054B">
        <w:rPr>
          <w:rFonts w:ascii="Times New Roman" w:hAnsi="Times New Roman" w:cs="Times New Roman"/>
          <w:color w:val="000000"/>
          <w:sz w:val="28"/>
          <w:szCs w:val="28"/>
        </w:rPr>
        <w:t>comerț</w:t>
      </w:r>
      <w:r w:rsidR="00E42B13" w:rsidRPr="008A05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42B13" w:rsidRPr="008A054B" w:rsidRDefault="00E42B13" w:rsidP="00316CCF">
      <w:pPr>
        <w:pStyle w:val="a8"/>
        <w:numPr>
          <w:ilvl w:val="0"/>
          <w:numId w:val="28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pentru </w:t>
      </w:r>
      <w:r w:rsidR="00E61C90" w:rsidRPr="008A054B">
        <w:rPr>
          <w:rFonts w:ascii="Times New Roman" w:hAnsi="Times New Roman" w:cs="Times New Roman"/>
          <w:color w:val="000000"/>
          <w:sz w:val="28"/>
          <w:szCs w:val="28"/>
        </w:rPr>
        <w:t>comercializarea produselor alimentare</w:t>
      </w:r>
      <w:r w:rsidR="004115BA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și agricole</w:t>
      </w:r>
      <w:r w:rsidR="00E61C90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5BA" w:rsidRPr="008A054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61C90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1,5 m.p. </w:t>
      </w:r>
    </w:p>
    <w:p w:rsidR="000C2497" w:rsidRDefault="00E42B13" w:rsidP="00316CCF">
      <w:pPr>
        <w:pStyle w:val="a8"/>
        <w:numPr>
          <w:ilvl w:val="0"/>
          <w:numId w:val="28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pentru comercializarea </w:t>
      </w:r>
      <w:r w:rsidR="00E61C90" w:rsidRPr="008A054B">
        <w:rPr>
          <w:rFonts w:ascii="Times New Roman" w:hAnsi="Times New Roman" w:cs="Times New Roman"/>
          <w:color w:val="000000"/>
          <w:sz w:val="28"/>
          <w:szCs w:val="28"/>
        </w:rPr>
        <w:t>mărfu</w:t>
      </w:r>
      <w:r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rilor industriale </w:t>
      </w:r>
      <w:r w:rsidR="004115BA" w:rsidRPr="008A054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2 m.p</w:t>
      </w:r>
      <w:r w:rsidR="00E61C90" w:rsidRPr="008A05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54B" w:rsidRPr="008A054B" w:rsidRDefault="008A054B" w:rsidP="008A054B">
      <w:pPr>
        <w:pStyle w:val="a8"/>
        <w:tabs>
          <w:tab w:val="left" w:pos="1848"/>
        </w:tabs>
        <w:spacing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F580B" w:rsidRDefault="00AF580B" w:rsidP="00316CCF">
      <w:pPr>
        <w:pStyle w:val="a8"/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="00C62144" w:rsidRPr="008A054B">
        <w:rPr>
          <w:rFonts w:ascii="Times New Roman" w:hAnsi="Times New Roman" w:cs="Times New Roman"/>
          <w:color w:val="000000"/>
          <w:sz w:val="28"/>
          <w:szCs w:val="28"/>
        </w:rPr>
        <w:t>Tarifele noi</w:t>
      </w:r>
      <w:r w:rsidR="000C2497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144" w:rsidRPr="008A054B">
        <w:rPr>
          <w:rFonts w:ascii="Times New Roman" w:hAnsi="Times New Roman" w:cs="Times New Roman"/>
          <w:color w:val="000000"/>
          <w:sz w:val="28"/>
          <w:szCs w:val="28"/>
        </w:rPr>
        <w:t>vor fi aplicate înce</w:t>
      </w:r>
      <w:r w:rsidR="008A054B" w:rsidRPr="008A054B">
        <w:rPr>
          <w:rFonts w:ascii="Times New Roman" w:hAnsi="Times New Roman" w:cs="Times New Roman"/>
          <w:color w:val="000000"/>
          <w:sz w:val="28"/>
          <w:szCs w:val="28"/>
        </w:rPr>
        <w:t>pînd cu data de 01 ianuarie 20</w:t>
      </w:r>
      <w:r w:rsidR="00F701E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62144" w:rsidRPr="008A05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54B" w:rsidRPr="008A054B" w:rsidRDefault="008A054B" w:rsidP="00316CCF">
      <w:pPr>
        <w:pStyle w:val="a8"/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1C90" w:rsidRDefault="00AF580B" w:rsidP="000C2497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5.   </w:t>
      </w:r>
      <w:r w:rsidR="00E61C90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Se abrogă decizia Consiliului </w:t>
      </w:r>
      <w:r w:rsidR="008A054B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Municipal </w:t>
      </w:r>
      <w:r w:rsidR="00E61C90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Orhei nr. </w:t>
      </w:r>
      <w:r w:rsidR="00F701EC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8A054B" w:rsidRPr="008A054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61C90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r w:rsidR="00F701EC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0C2497" w:rsidRPr="008A05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3412" w:rsidRPr="008A054B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F701EC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E61C90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„Cu privire la </w:t>
      </w:r>
      <w:r w:rsidR="008A054B" w:rsidRPr="008A054B">
        <w:rPr>
          <w:rFonts w:ascii="Times New Roman" w:hAnsi="Times New Roman" w:cs="Times New Roman"/>
          <w:color w:val="000000"/>
          <w:sz w:val="28"/>
          <w:szCs w:val="28"/>
        </w:rPr>
        <w:t>coordonarea</w:t>
      </w:r>
      <w:r w:rsidR="00474876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C90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tarifelor </w:t>
      </w:r>
      <w:r w:rsidR="00C03412" w:rsidRPr="008A054B">
        <w:rPr>
          <w:rFonts w:ascii="Times New Roman" w:hAnsi="Times New Roman" w:cs="Times New Roman"/>
          <w:color w:val="000000"/>
          <w:sz w:val="28"/>
          <w:szCs w:val="28"/>
        </w:rPr>
        <w:t>pentru</w:t>
      </w:r>
      <w:r w:rsidR="008A054B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serviciile prestate și plata locurilor de vînzare organizate</w:t>
      </w:r>
      <w:r w:rsidR="00C03412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de către Întreprinderea Municipală Pentru Achiziții, Comerț și Piețe.</w:t>
      </w:r>
    </w:p>
    <w:p w:rsidR="00953A57" w:rsidRDefault="00953A57" w:rsidP="000C2497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3A57" w:rsidRDefault="00953A57" w:rsidP="000C2497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6.Prezenta decizie intră în vigoare la data includerii acesteia în Registru de stat a actelor locale.</w:t>
      </w:r>
    </w:p>
    <w:p w:rsidR="008A054B" w:rsidRP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580B" w:rsidRPr="008A054B" w:rsidRDefault="00953A57" w:rsidP="000C2497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AF580B" w:rsidRPr="008A05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</w:t>
      </w:r>
      <w:r w:rsidR="005116D3" w:rsidRPr="008A05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Controlul executării prezentei decizii revine </w:t>
      </w:r>
      <w:r w:rsidR="00AB1723" w:rsidRPr="008A05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vice</w:t>
      </w:r>
      <w:r w:rsidR="005116D3" w:rsidRPr="008A05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primarului </w:t>
      </w:r>
      <w:r w:rsidR="000C2497" w:rsidRPr="008A05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mun.</w:t>
      </w:r>
      <w:r w:rsidR="005116D3" w:rsidRPr="008A05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Orhei, </w:t>
      </w:r>
      <w:r w:rsidR="00E61C90" w:rsidRPr="008A054B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4E4AA5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na </w:t>
      </w:r>
      <w:r w:rsidR="00F701EC">
        <w:rPr>
          <w:rFonts w:ascii="Times New Roman" w:hAnsi="Times New Roman" w:cs="Times New Roman"/>
          <w:color w:val="000000"/>
          <w:sz w:val="28"/>
          <w:szCs w:val="28"/>
        </w:rPr>
        <w:t>Țurcan Anastasia</w:t>
      </w:r>
      <w:r w:rsidR="004E4AA5" w:rsidRPr="008A05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4505" w:rsidRPr="008A054B" w:rsidRDefault="00C03412" w:rsidP="000C2497">
      <w:pPr>
        <w:pStyle w:val="a8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05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C03412" w:rsidRPr="008A054B" w:rsidRDefault="00E01C90" w:rsidP="000C2497">
      <w:pPr>
        <w:pStyle w:val="a8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054B">
        <w:rPr>
          <w:rFonts w:ascii="Times New Roman" w:eastAsia="Calibri" w:hAnsi="Times New Roman" w:cs="Times New Roman"/>
          <w:sz w:val="28"/>
          <w:szCs w:val="28"/>
        </w:rPr>
        <w:t xml:space="preserve">Viceprimar                                                                                         </w:t>
      </w:r>
      <w:r w:rsidR="00F70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6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701EC">
        <w:rPr>
          <w:rFonts w:ascii="Times New Roman" w:eastAsia="Calibri" w:hAnsi="Times New Roman" w:cs="Times New Roman"/>
          <w:sz w:val="28"/>
          <w:szCs w:val="28"/>
        </w:rPr>
        <w:t>Anastasia Țurcan</w:t>
      </w:r>
    </w:p>
    <w:p w:rsidR="00C03412" w:rsidRPr="008A054B" w:rsidRDefault="00C03412" w:rsidP="000C2497">
      <w:pPr>
        <w:pStyle w:val="a8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054B">
        <w:rPr>
          <w:rFonts w:ascii="Times New Roman" w:eastAsia="Calibri" w:hAnsi="Times New Roman" w:cs="Times New Roman"/>
          <w:sz w:val="28"/>
          <w:szCs w:val="28"/>
        </w:rPr>
        <w:t xml:space="preserve">Viceprimar                                                                                        </w:t>
      </w:r>
      <w:r w:rsidR="00F701E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46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54B">
        <w:rPr>
          <w:rFonts w:ascii="Times New Roman" w:eastAsia="Calibri" w:hAnsi="Times New Roman" w:cs="Times New Roman"/>
          <w:sz w:val="28"/>
          <w:szCs w:val="28"/>
        </w:rPr>
        <w:t>Valerian Cristea</w:t>
      </w:r>
    </w:p>
    <w:p w:rsidR="008A054B" w:rsidRPr="008A054B" w:rsidRDefault="008A054B" w:rsidP="000C2497">
      <w:pPr>
        <w:pStyle w:val="a8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054B">
        <w:rPr>
          <w:rFonts w:ascii="Times New Roman" w:eastAsia="Calibri" w:hAnsi="Times New Roman" w:cs="Times New Roman"/>
          <w:sz w:val="28"/>
          <w:szCs w:val="28"/>
        </w:rPr>
        <w:t xml:space="preserve">Viceprimar                                                                                          </w:t>
      </w:r>
      <w:r w:rsidR="00A46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1EC">
        <w:rPr>
          <w:rFonts w:ascii="Times New Roman" w:eastAsia="Calibri" w:hAnsi="Times New Roman" w:cs="Times New Roman"/>
          <w:sz w:val="28"/>
          <w:szCs w:val="28"/>
        </w:rPr>
        <w:t>Cristina Cojocaru</w:t>
      </w:r>
    </w:p>
    <w:p w:rsidR="00294505" w:rsidRDefault="00C03412" w:rsidP="000C2497">
      <w:pPr>
        <w:pStyle w:val="a8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054B">
        <w:rPr>
          <w:rFonts w:ascii="Times New Roman" w:eastAsia="Calibri" w:hAnsi="Times New Roman" w:cs="Times New Roman"/>
          <w:sz w:val="28"/>
          <w:szCs w:val="28"/>
        </w:rPr>
        <w:t xml:space="preserve">Specialist (jurist)                          </w:t>
      </w:r>
      <w:r w:rsidR="008B7B29" w:rsidRPr="008A0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5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F70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1EC">
        <w:rPr>
          <w:rFonts w:ascii="Times New Roman" w:eastAsia="Calibri" w:hAnsi="Times New Roman" w:cs="Times New Roman"/>
          <w:sz w:val="28"/>
          <w:szCs w:val="28"/>
        </w:rPr>
        <w:t>Mihail Bătrîncea</w:t>
      </w:r>
    </w:p>
    <w:p w:rsidR="00953A57" w:rsidRPr="008A054B" w:rsidRDefault="00953A57" w:rsidP="000C2497">
      <w:pPr>
        <w:pStyle w:val="a8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3412" w:rsidRPr="008A054B" w:rsidRDefault="00C03412" w:rsidP="000C2497">
      <w:pPr>
        <w:pStyle w:val="a8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054B">
        <w:rPr>
          <w:rFonts w:ascii="Times New Roman" w:eastAsia="Calibri" w:hAnsi="Times New Roman" w:cs="Times New Roman"/>
          <w:sz w:val="28"/>
          <w:szCs w:val="28"/>
        </w:rPr>
        <w:t>Autor:</w:t>
      </w:r>
      <w:r w:rsidR="008A054B" w:rsidRPr="008A0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1EC">
        <w:rPr>
          <w:rFonts w:ascii="Times New Roman" w:eastAsia="Calibri" w:hAnsi="Times New Roman" w:cs="Times New Roman"/>
          <w:sz w:val="28"/>
          <w:szCs w:val="28"/>
        </w:rPr>
        <w:t>administrator</w:t>
      </w:r>
      <w:r w:rsidR="00294505" w:rsidRPr="008A05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AF580B" w:rsidRPr="008A054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8A054B" w:rsidRPr="008A0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505" w:rsidRPr="008A054B">
        <w:rPr>
          <w:rFonts w:ascii="Times New Roman" w:eastAsia="Calibri" w:hAnsi="Times New Roman" w:cs="Times New Roman"/>
          <w:sz w:val="28"/>
          <w:szCs w:val="28"/>
        </w:rPr>
        <w:t>Eduard Țepordei</w:t>
      </w:r>
      <w:r w:rsidRPr="008A05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:rsidR="00C03412" w:rsidRDefault="00C03412" w:rsidP="000C2497">
      <w:pPr>
        <w:pStyle w:val="a8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A054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="008A054B" w:rsidRPr="008A054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A054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8A054B" w:rsidRPr="008A0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80B" w:rsidRPr="008A054B">
        <w:rPr>
          <w:rFonts w:ascii="Times New Roman" w:eastAsia="Calibri" w:hAnsi="Times New Roman" w:cs="Times New Roman"/>
          <w:sz w:val="24"/>
          <w:szCs w:val="24"/>
        </w:rPr>
        <w:t xml:space="preserve">  t</w:t>
      </w:r>
      <w:r w:rsidRPr="008A054B">
        <w:rPr>
          <w:rFonts w:ascii="Times New Roman" w:eastAsia="Calibri" w:hAnsi="Times New Roman" w:cs="Times New Roman"/>
          <w:sz w:val="24"/>
          <w:szCs w:val="24"/>
        </w:rPr>
        <w:t>el.0(235)24610,</w:t>
      </w:r>
      <w:r w:rsidR="004E4AA5" w:rsidRPr="008A0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54B">
        <w:rPr>
          <w:rFonts w:ascii="Times New Roman" w:eastAsia="Calibri" w:hAnsi="Times New Roman" w:cs="Times New Roman"/>
          <w:sz w:val="24"/>
          <w:szCs w:val="24"/>
        </w:rPr>
        <w:t>emal:</w:t>
      </w:r>
      <w:r w:rsidR="00953A57">
        <w:rPr>
          <w:rFonts w:ascii="Times New Roman" w:eastAsia="Calibri" w:hAnsi="Times New Roman" w:cs="Times New Roman"/>
          <w:sz w:val="24"/>
          <w:szCs w:val="24"/>
        </w:rPr>
        <w:t>etip</w:t>
      </w:r>
      <w:r w:rsidR="000C2497" w:rsidRPr="008A054B">
        <w:rPr>
          <w:rFonts w:ascii="Times New Roman" w:eastAsia="Calibri" w:hAnsi="Times New Roman" w:cs="Times New Roman"/>
          <w:sz w:val="24"/>
          <w:szCs w:val="24"/>
        </w:rPr>
        <w:t>a</w:t>
      </w:r>
      <w:r w:rsidRPr="008A054B">
        <w:rPr>
          <w:rFonts w:ascii="Times New Roman" w:eastAsia="Calibri" w:hAnsi="Times New Roman" w:cs="Times New Roman"/>
          <w:sz w:val="24"/>
          <w:szCs w:val="24"/>
        </w:rPr>
        <w:t>@mail.ru</w:t>
      </w:r>
    </w:p>
    <w:p w:rsidR="008A054B" w:rsidRDefault="008A054B" w:rsidP="000C2497">
      <w:pPr>
        <w:pStyle w:val="a8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054B" w:rsidRPr="008A054B" w:rsidRDefault="008A054B" w:rsidP="000C2497">
      <w:pPr>
        <w:pStyle w:val="a8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412" w:rsidRPr="008A054B" w:rsidRDefault="00C03412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>Secretarul</w:t>
      </w:r>
    </w:p>
    <w:p w:rsidR="00D26F59" w:rsidRDefault="00C03412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 xml:space="preserve">Consiliului </w:t>
      </w:r>
      <w:r w:rsidR="000C2497" w:rsidRPr="008A054B">
        <w:rPr>
          <w:rFonts w:ascii="Times New Roman" w:hAnsi="Times New Roman" w:cs="Times New Roman"/>
          <w:sz w:val="28"/>
          <w:szCs w:val="28"/>
        </w:rPr>
        <w:t>municipal</w:t>
      </w:r>
      <w:r w:rsidRPr="008A054B">
        <w:rPr>
          <w:rFonts w:ascii="Times New Roman" w:hAnsi="Times New Roman" w:cs="Times New Roman"/>
          <w:sz w:val="28"/>
          <w:szCs w:val="28"/>
        </w:rPr>
        <w:t xml:space="preserve"> Orhei                                                             Ala Buracovschi</w:t>
      </w: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161F" w:rsidRPr="008A054B" w:rsidRDefault="00B0161F" w:rsidP="004F45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5B7D" w:rsidRPr="00F701EC" w:rsidRDefault="003F5B7D" w:rsidP="008A0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701EC">
        <w:rPr>
          <w:rFonts w:ascii="Times New Roman" w:hAnsi="Times New Roman" w:cs="Times New Roman"/>
          <w:sz w:val="28"/>
          <w:szCs w:val="28"/>
          <w:lang w:val="en-US"/>
        </w:rPr>
        <w:lastRenderedPageBreak/>
        <w:t>Anexa</w:t>
      </w:r>
      <w:proofErr w:type="spellEnd"/>
      <w:r w:rsidRPr="00F701EC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Pr="00F701EC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8A054B" w:rsidRPr="00F701EC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Pr="00F701E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F701EC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F701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01EC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F701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580B" w:rsidRPr="00F701EC">
        <w:rPr>
          <w:rFonts w:ascii="Times New Roman" w:hAnsi="Times New Roman" w:cs="Times New Roman"/>
          <w:sz w:val="28"/>
          <w:szCs w:val="28"/>
          <w:lang w:val="en-US"/>
        </w:rPr>
        <w:t xml:space="preserve">Municipal </w:t>
      </w:r>
      <w:proofErr w:type="spellStart"/>
      <w:r w:rsidRPr="00F701EC">
        <w:rPr>
          <w:rFonts w:ascii="Times New Roman" w:hAnsi="Times New Roman" w:cs="Times New Roman"/>
          <w:sz w:val="28"/>
          <w:szCs w:val="28"/>
          <w:lang w:val="en-US"/>
        </w:rPr>
        <w:t>Orhei</w:t>
      </w:r>
      <w:proofErr w:type="spellEnd"/>
      <w:r w:rsidRPr="00F701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30766" w:rsidRPr="008A054B" w:rsidRDefault="004B257F" w:rsidP="00630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1E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 w:rsidR="008A054B" w:rsidRPr="00F701E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F701E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3F5B7D" w:rsidRPr="008A054B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3F5B7D" w:rsidRPr="008A054B">
        <w:rPr>
          <w:rFonts w:ascii="Times New Roman" w:hAnsi="Times New Roman" w:cs="Times New Roman"/>
          <w:sz w:val="28"/>
          <w:szCs w:val="28"/>
        </w:rPr>
        <w:t xml:space="preserve">. </w:t>
      </w:r>
      <w:r w:rsidR="004115BA" w:rsidRPr="008A054B">
        <w:rPr>
          <w:rFonts w:ascii="Times New Roman" w:hAnsi="Times New Roman" w:cs="Times New Roman"/>
          <w:sz w:val="28"/>
          <w:szCs w:val="28"/>
        </w:rPr>
        <w:t>_____</w:t>
      </w:r>
      <w:r w:rsidR="003F5B7D" w:rsidRPr="008A054B">
        <w:rPr>
          <w:rFonts w:ascii="Times New Roman" w:hAnsi="Times New Roman" w:cs="Times New Roman"/>
          <w:sz w:val="28"/>
          <w:szCs w:val="28"/>
        </w:rPr>
        <w:t xml:space="preserve"> din </w:t>
      </w:r>
      <w:r w:rsidR="004115BA" w:rsidRPr="008A054B">
        <w:rPr>
          <w:rFonts w:ascii="Times New Roman" w:hAnsi="Times New Roman" w:cs="Times New Roman"/>
          <w:sz w:val="28"/>
          <w:szCs w:val="28"/>
        </w:rPr>
        <w:t>_______</w:t>
      </w:r>
      <w:r w:rsidRPr="008A054B">
        <w:rPr>
          <w:rFonts w:ascii="Times New Roman" w:hAnsi="Times New Roman" w:cs="Times New Roman"/>
          <w:sz w:val="28"/>
          <w:szCs w:val="28"/>
        </w:rPr>
        <w:t>_</w:t>
      </w:r>
    </w:p>
    <w:p w:rsidR="00A60301" w:rsidRPr="008A054B" w:rsidRDefault="00F81BC6" w:rsidP="008A054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8A054B">
        <w:rPr>
          <w:rFonts w:ascii="Times New Roman" w:hAnsi="Times New Roman" w:cs="Times New Roman"/>
          <w:b/>
          <w:sz w:val="28"/>
          <w:szCs w:val="28"/>
        </w:rPr>
        <w:t>C</w:t>
      </w:r>
      <w:r w:rsidR="00A60301" w:rsidRPr="008A054B">
        <w:rPr>
          <w:rFonts w:ascii="Times New Roman" w:hAnsi="Times New Roman" w:cs="Times New Roman"/>
          <w:b/>
          <w:sz w:val="28"/>
          <w:szCs w:val="28"/>
        </w:rPr>
        <w:t xml:space="preserve">omercializarea produselor </w:t>
      </w:r>
      <w:r w:rsidR="00A60301" w:rsidRPr="008A054B">
        <w:rPr>
          <w:rFonts w:ascii="Times New Roman" w:hAnsi="Times New Roman" w:cs="Times New Roman"/>
          <w:b/>
          <w:color w:val="000000"/>
          <w:sz w:val="28"/>
          <w:szCs w:val="28"/>
        </w:rPr>
        <w:t>alimentare</w:t>
      </w:r>
      <w:r w:rsidR="004115BA" w:rsidRPr="008A0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și agricole</w:t>
      </w:r>
      <w:r w:rsidR="00A60301" w:rsidRPr="008A054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5"/>
        <w:gridCol w:w="7471"/>
        <w:gridCol w:w="142"/>
        <w:gridCol w:w="2126"/>
      </w:tblGrid>
      <w:tr w:rsidR="003F5B7D" w:rsidRPr="00A464CD" w:rsidTr="008A054B">
        <w:trPr>
          <w:trHeight w:val="579"/>
        </w:trPr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7613" w:type="dxa"/>
            <w:gridSpan w:val="2"/>
          </w:tcPr>
          <w:p w:rsidR="003F5B7D" w:rsidRPr="008A054B" w:rsidRDefault="00A60301" w:rsidP="00A6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Denumire:</w:t>
            </w:r>
          </w:p>
        </w:tc>
        <w:tc>
          <w:tcPr>
            <w:tcW w:w="2126" w:type="dxa"/>
          </w:tcPr>
          <w:p w:rsidR="003F5B7D" w:rsidRPr="00F701EC" w:rsidRDefault="00A60301" w:rsidP="00A603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Tarif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(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una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</w:t>
            </w:r>
            <w:proofErr w:type="spellEnd"/>
            <w:r w:rsidR="008A054B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81BC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A054B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81BC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 m</w:t>
            </w:r>
            <w:r w:rsidR="00F81BC6" w:rsidRPr="00F701E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3" w:type="dxa"/>
            <w:gridSpan w:val="2"/>
          </w:tcPr>
          <w:p w:rsidR="003F5B7D" w:rsidRPr="00F701EC" w:rsidRDefault="003F5B7D" w:rsidP="00470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carne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stare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proaspătă</w:t>
            </w:r>
            <w:proofErr w:type="spellEnd"/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3" w:type="dxa"/>
            <w:gridSpan w:val="2"/>
          </w:tcPr>
          <w:p w:rsidR="003F5B7D" w:rsidRPr="00F701EC" w:rsidRDefault="003F5B7D" w:rsidP="00470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afumături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salam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casă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mezeluri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produse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carne </w:t>
            </w:r>
          </w:p>
        </w:tc>
        <w:tc>
          <w:tcPr>
            <w:tcW w:w="2126" w:type="dxa"/>
          </w:tcPr>
          <w:p w:rsidR="003F5B7D" w:rsidRPr="008A054B" w:rsidRDefault="00F701EC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păsări tăiate</w:t>
            </w:r>
          </w:p>
        </w:tc>
        <w:tc>
          <w:tcPr>
            <w:tcW w:w="2126" w:type="dxa"/>
          </w:tcPr>
          <w:p w:rsidR="003F5B7D" w:rsidRPr="008A054B" w:rsidRDefault="00F701EC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3" w:type="dxa"/>
            <w:gridSpan w:val="2"/>
          </w:tcPr>
          <w:p w:rsidR="003F5B7D" w:rsidRPr="00F701EC" w:rsidRDefault="003F5B7D" w:rsidP="00470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lapte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produse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lactate</w:t>
            </w:r>
          </w:p>
        </w:tc>
        <w:tc>
          <w:tcPr>
            <w:tcW w:w="2126" w:type="dxa"/>
          </w:tcPr>
          <w:p w:rsidR="003F5B7D" w:rsidRPr="008A054B" w:rsidRDefault="00F701EC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3" w:type="dxa"/>
            <w:gridSpan w:val="2"/>
          </w:tcPr>
          <w:p w:rsidR="003F5B7D" w:rsidRPr="00F701EC" w:rsidRDefault="003F5B7D" w:rsidP="00470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brânză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</w:t>
            </w:r>
            <w:proofErr w:type="spellEnd"/>
          </w:p>
        </w:tc>
        <w:tc>
          <w:tcPr>
            <w:tcW w:w="2126" w:type="dxa"/>
          </w:tcPr>
          <w:p w:rsidR="003F5B7D" w:rsidRPr="008A054B" w:rsidRDefault="00F701EC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ouă</w:t>
            </w:r>
          </w:p>
        </w:tc>
        <w:tc>
          <w:tcPr>
            <w:tcW w:w="2126" w:type="dxa"/>
          </w:tcPr>
          <w:p w:rsidR="003F5B7D" w:rsidRPr="008A054B" w:rsidRDefault="00F701EC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3" w:type="dxa"/>
            <w:gridSpan w:val="2"/>
          </w:tcPr>
          <w:p w:rsidR="003F5B7D" w:rsidRPr="00F701EC" w:rsidRDefault="003F5B7D" w:rsidP="008A05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pește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stare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proaspătă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(cu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excepți</w:t>
            </w:r>
            <w:r w:rsidR="008A054B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  <w:r w:rsidR="008A054B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A054B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pct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8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9)</w:t>
            </w:r>
          </w:p>
        </w:tc>
        <w:tc>
          <w:tcPr>
            <w:tcW w:w="2126" w:type="dxa"/>
          </w:tcPr>
          <w:p w:rsidR="003F5B7D" w:rsidRPr="008A054B" w:rsidRDefault="00F701EC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3" w:type="dxa"/>
            <w:gridSpan w:val="2"/>
          </w:tcPr>
          <w:p w:rsidR="003F5B7D" w:rsidRPr="00F701EC" w:rsidRDefault="008A054B" w:rsidP="00470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auto</w:t>
            </w:r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până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2 tone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inclusiv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pește</w:t>
            </w:r>
            <w:proofErr w:type="spellEnd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stare </w:t>
            </w:r>
            <w:proofErr w:type="spellStart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proaspătă</w:t>
            </w:r>
            <w:proofErr w:type="spellEnd"/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13" w:type="dxa"/>
            <w:gridSpan w:val="2"/>
          </w:tcPr>
          <w:p w:rsidR="003F5B7D" w:rsidRPr="00F701EC" w:rsidRDefault="008A054B" w:rsidP="00470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auto </w:t>
            </w:r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</w:t>
            </w:r>
            <w:proofErr w:type="spellEnd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mare de 2 tone cu </w:t>
            </w:r>
            <w:proofErr w:type="spellStart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pește</w:t>
            </w:r>
            <w:proofErr w:type="spellEnd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stare </w:t>
            </w:r>
            <w:proofErr w:type="spellStart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proaspătă</w:t>
            </w:r>
            <w:proofErr w:type="spellEnd"/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70-00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13" w:type="dxa"/>
            <w:gridSpan w:val="2"/>
          </w:tcPr>
          <w:p w:rsidR="003F5B7D" w:rsidRPr="00F701EC" w:rsidRDefault="003F5B7D" w:rsidP="00470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miere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albine</w:t>
            </w:r>
            <w:proofErr w:type="spellEnd"/>
          </w:p>
        </w:tc>
        <w:tc>
          <w:tcPr>
            <w:tcW w:w="2126" w:type="dxa"/>
          </w:tcPr>
          <w:p w:rsidR="003F5B7D" w:rsidRPr="008A054B" w:rsidRDefault="00F701EC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13" w:type="dxa"/>
            <w:gridSpan w:val="2"/>
          </w:tcPr>
          <w:p w:rsidR="003F5B7D" w:rsidRPr="00F701EC" w:rsidRDefault="003F5B7D" w:rsidP="00470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legume la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cântar</w:t>
            </w:r>
            <w:proofErr w:type="spellEnd"/>
          </w:p>
        </w:tc>
        <w:tc>
          <w:tcPr>
            <w:tcW w:w="2126" w:type="dxa"/>
          </w:tcPr>
          <w:p w:rsidR="003F5B7D" w:rsidRPr="008A054B" w:rsidRDefault="00F701EC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13" w:type="dxa"/>
            <w:gridSpan w:val="2"/>
          </w:tcPr>
          <w:p w:rsidR="003F5B7D" w:rsidRPr="00F701EC" w:rsidRDefault="003F5B7D" w:rsidP="00470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căldări</w:t>
            </w:r>
            <w:proofErr w:type="spellEnd"/>
          </w:p>
        </w:tc>
        <w:tc>
          <w:tcPr>
            <w:tcW w:w="2126" w:type="dxa"/>
          </w:tcPr>
          <w:p w:rsidR="003F5B7D" w:rsidRPr="008A054B" w:rsidRDefault="00F701EC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13" w:type="dxa"/>
            <w:gridSpan w:val="2"/>
          </w:tcPr>
          <w:p w:rsidR="003F5B7D" w:rsidRPr="00F701EC" w:rsidRDefault="00403F61" w:rsidP="00470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din </w:t>
            </w:r>
            <w:proofErr w:type="spellStart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autovehicul</w:t>
            </w:r>
            <w:proofErr w:type="spellEnd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</w:t>
            </w:r>
            <w:proofErr w:type="spellEnd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până</w:t>
            </w:r>
            <w:proofErr w:type="spellEnd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2 tone </w:t>
            </w:r>
            <w:proofErr w:type="spellStart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inclusiv</w:t>
            </w:r>
            <w:proofErr w:type="spellEnd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cu legume </w:t>
            </w:r>
            <w:proofErr w:type="spellStart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5B7D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fructe</w:t>
            </w:r>
            <w:proofErr w:type="spellEnd"/>
          </w:p>
        </w:tc>
        <w:tc>
          <w:tcPr>
            <w:tcW w:w="2126" w:type="dxa"/>
          </w:tcPr>
          <w:p w:rsidR="003F5B7D" w:rsidRPr="008A054B" w:rsidRDefault="00F701EC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13" w:type="dxa"/>
            <w:gridSpan w:val="2"/>
          </w:tcPr>
          <w:p w:rsidR="003F5B7D" w:rsidRPr="00F701EC" w:rsidRDefault="003F5B7D" w:rsidP="00470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autovehicul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mare de 2 tone cu legume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fructe</w:t>
            </w:r>
            <w:proofErr w:type="spellEnd"/>
          </w:p>
        </w:tc>
        <w:tc>
          <w:tcPr>
            <w:tcW w:w="2126" w:type="dxa"/>
          </w:tcPr>
          <w:p w:rsidR="003F5B7D" w:rsidRPr="008A054B" w:rsidRDefault="00F701EC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fructe uscate</w:t>
            </w:r>
          </w:p>
        </w:tc>
        <w:tc>
          <w:tcPr>
            <w:tcW w:w="2126" w:type="dxa"/>
          </w:tcPr>
          <w:p w:rsidR="003F5B7D" w:rsidRPr="008A054B" w:rsidRDefault="00F701EC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13" w:type="dxa"/>
            <w:gridSpan w:val="2"/>
          </w:tcPr>
          <w:p w:rsidR="003F5B7D" w:rsidRPr="00F701EC" w:rsidRDefault="003F5B7D" w:rsidP="00470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8E4F5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nuci</w:t>
            </w:r>
            <w:proofErr w:type="spellEnd"/>
            <w:r w:rsidR="008E4F5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4F5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8E4F5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miez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nucă</w:t>
            </w:r>
            <w:proofErr w:type="spellEnd"/>
          </w:p>
        </w:tc>
        <w:tc>
          <w:tcPr>
            <w:tcW w:w="2126" w:type="dxa"/>
          </w:tcPr>
          <w:p w:rsidR="003F5B7D" w:rsidRPr="008A054B" w:rsidRDefault="00F701EC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verdeață la grămăjoară, ceapă verde, praz, murături</w:t>
            </w:r>
          </w:p>
        </w:tc>
        <w:tc>
          <w:tcPr>
            <w:tcW w:w="2126" w:type="dxa"/>
          </w:tcPr>
          <w:p w:rsidR="003F5B7D" w:rsidRPr="008A054B" w:rsidRDefault="00F701EC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8-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ulei vegetal</w:t>
            </w:r>
          </w:p>
        </w:tc>
        <w:tc>
          <w:tcPr>
            <w:tcW w:w="2126" w:type="dxa"/>
          </w:tcPr>
          <w:p w:rsidR="003F5B7D" w:rsidRPr="008A054B" w:rsidRDefault="00F701EC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13" w:type="dxa"/>
            <w:gridSpan w:val="2"/>
          </w:tcPr>
          <w:p w:rsidR="003F5B7D" w:rsidRPr="00F701EC" w:rsidRDefault="003F5B7D" w:rsidP="00C92D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45620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="00445620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mărfuri</w:t>
            </w:r>
            <w:proofErr w:type="spellEnd"/>
            <w:r w:rsidR="00445620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45620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ambalate</w:t>
            </w:r>
            <w:proofErr w:type="spellEnd"/>
            <w:r w:rsidR="00D26F59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condimente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8A054B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26F59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mirodenii</w:t>
            </w:r>
            <w:proofErr w:type="spellEnd"/>
            <w:r w:rsidR="00D26F59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C92DF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ceai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cafea</w:t>
            </w:r>
            <w:proofErr w:type="spellEnd"/>
            <w:r w:rsidR="00C92DF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92DF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ș.a</w:t>
            </w:r>
            <w:proofErr w:type="spellEnd"/>
          </w:p>
        </w:tc>
        <w:tc>
          <w:tcPr>
            <w:tcW w:w="2126" w:type="dxa"/>
          </w:tcPr>
          <w:p w:rsidR="003F5B7D" w:rsidRPr="008A054B" w:rsidRDefault="00D26F59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13" w:type="dxa"/>
            <w:gridSpan w:val="2"/>
          </w:tcPr>
          <w:p w:rsidR="003F5B7D" w:rsidRPr="00F701EC" w:rsidRDefault="003F5B7D" w:rsidP="00470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semințe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floarea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soarelui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sac</w:t>
            </w:r>
          </w:p>
        </w:tc>
        <w:tc>
          <w:tcPr>
            <w:tcW w:w="2126" w:type="dxa"/>
          </w:tcPr>
          <w:p w:rsidR="003F5B7D" w:rsidRPr="008A054B" w:rsidRDefault="00F701EC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13" w:type="dxa"/>
            <w:gridSpan w:val="2"/>
          </w:tcPr>
          <w:p w:rsidR="003F5B7D" w:rsidRPr="00F701EC" w:rsidRDefault="003F5B7D" w:rsidP="00470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produse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cerealiere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făină</w:t>
            </w:r>
            <w:proofErr w:type="spellEnd"/>
          </w:p>
        </w:tc>
        <w:tc>
          <w:tcPr>
            <w:tcW w:w="2126" w:type="dxa"/>
          </w:tcPr>
          <w:p w:rsidR="003F5B7D" w:rsidRPr="008A054B" w:rsidRDefault="00F701EC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13" w:type="dxa"/>
            <w:gridSpan w:val="2"/>
          </w:tcPr>
          <w:p w:rsidR="003F5B7D" w:rsidRPr="00F701EC" w:rsidRDefault="003F5B7D" w:rsidP="00470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înghețată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pateuri</w:t>
            </w:r>
            <w:proofErr w:type="spellEnd"/>
            <w:r w:rsidR="008E4F5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E4F5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plăcinte</w:t>
            </w:r>
            <w:proofErr w:type="spellEnd"/>
          </w:p>
        </w:tc>
        <w:tc>
          <w:tcPr>
            <w:tcW w:w="2126" w:type="dxa"/>
          </w:tcPr>
          <w:p w:rsidR="003F5B7D" w:rsidRPr="008A054B" w:rsidRDefault="00F701EC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13" w:type="dxa"/>
            <w:gridSpan w:val="2"/>
          </w:tcPr>
          <w:p w:rsidR="003F5B7D" w:rsidRPr="00F701EC" w:rsidRDefault="003F5B7D" w:rsidP="00470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puieți</w:t>
            </w:r>
            <w:proofErr w:type="spellEnd"/>
            <w:r w:rsidR="008E4F5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4F5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8E4F5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4F5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butași</w:t>
            </w:r>
            <w:proofErr w:type="spellEnd"/>
          </w:p>
        </w:tc>
        <w:tc>
          <w:tcPr>
            <w:tcW w:w="2126" w:type="dxa"/>
          </w:tcPr>
          <w:p w:rsidR="003F5B7D" w:rsidRPr="008A054B" w:rsidRDefault="00F701EC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răsad</w:t>
            </w:r>
          </w:p>
        </w:tc>
        <w:tc>
          <w:tcPr>
            <w:tcW w:w="2126" w:type="dxa"/>
          </w:tcPr>
          <w:p w:rsidR="003F5B7D" w:rsidRPr="008A054B" w:rsidRDefault="00F701EC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13" w:type="dxa"/>
            <w:gridSpan w:val="2"/>
          </w:tcPr>
          <w:p w:rsidR="003F5B7D" w:rsidRPr="00F701EC" w:rsidRDefault="003F5B7D" w:rsidP="0044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produse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alimentare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vitrină</w:t>
            </w:r>
            <w:proofErr w:type="spellEnd"/>
            <w:r w:rsidR="00D26F59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26F59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frigorifică</w:t>
            </w:r>
            <w:proofErr w:type="spellEnd"/>
            <w:r w:rsidR="00D26F59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(conserve,</w:t>
            </w:r>
            <w:r w:rsidR="008A054B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26F59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unt</w:t>
            </w:r>
            <w:proofErr w:type="spellEnd"/>
            <w:r w:rsidR="00D26F59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8A054B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A054B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maioneză</w:t>
            </w:r>
            <w:proofErr w:type="spellEnd"/>
            <w:r w:rsidR="00D26F59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="00D26F59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ș.a</w:t>
            </w:r>
            <w:proofErr w:type="gram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,cu</w:t>
            </w:r>
            <w:proofErr w:type="spellEnd"/>
            <w:proofErr w:type="gram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excepția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45620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mărfurilor</w:t>
            </w:r>
            <w:proofErr w:type="spellEnd"/>
            <w:r w:rsidR="00445620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A054B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indicate la pct.</w:t>
            </w:r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1,2,3,4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2126" w:type="dxa"/>
          </w:tcPr>
          <w:p w:rsidR="003F5B7D" w:rsidRPr="008A054B" w:rsidRDefault="00F701EC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8E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Comerțul cu pui </w:t>
            </w:r>
          </w:p>
        </w:tc>
        <w:tc>
          <w:tcPr>
            <w:tcW w:w="2126" w:type="dxa"/>
          </w:tcPr>
          <w:p w:rsidR="003F5B7D" w:rsidRPr="008A054B" w:rsidRDefault="00F701EC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păsări domestice</w:t>
            </w:r>
          </w:p>
        </w:tc>
        <w:tc>
          <w:tcPr>
            <w:tcW w:w="2126" w:type="dxa"/>
          </w:tcPr>
          <w:p w:rsidR="003F5B7D" w:rsidRPr="008A054B" w:rsidRDefault="00F701EC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13" w:type="dxa"/>
            <w:gridSpan w:val="2"/>
          </w:tcPr>
          <w:p w:rsidR="003F5B7D" w:rsidRPr="00F701EC" w:rsidRDefault="003F5B7D" w:rsidP="00470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iepuri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nutrii</w:t>
            </w:r>
            <w:proofErr w:type="spellEnd"/>
          </w:p>
        </w:tc>
        <w:tc>
          <w:tcPr>
            <w:tcW w:w="2126" w:type="dxa"/>
          </w:tcPr>
          <w:p w:rsidR="003F5B7D" w:rsidRPr="008A054B" w:rsidRDefault="00F701EC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26F59" w:rsidRPr="008A054B" w:rsidTr="008A054B">
        <w:tc>
          <w:tcPr>
            <w:tcW w:w="1035" w:type="dxa"/>
            <w:gridSpan w:val="2"/>
          </w:tcPr>
          <w:p w:rsidR="00D26F59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13" w:type="dxa"/>
            <w:gridSpan w:val="2"/>
          </w:tcPr>
          <w:p w:rsidR="00D26F59" w:rsidRPr="00F701EC" w:rsidRDefault="00D26F59" w:rsidP="00470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produse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alimentare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(paste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făinoase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0E3BA4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crupe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0E3BA4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zahăr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bomboane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8A054B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pîine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0E3BA4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biscuiți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8A054B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3AD9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ș.a</w:t>
            </w:r>
            <w:proofErr w:type="spellEnd"/>
            <w:r w:rsidR="00413AD9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D26F59" w:rsidRPr="008A054B" w:rsidRDefault="00F701EC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D26F59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30766" w:rsidRPr="008A054B" w:rsidTr="008A054B">
        <w:tc>
          <w:tcPr>
            <w:tcW w:w="1035" w:type="dxa"/>
            <w:gridSpan w:val="2"/>
          </w:tcPr>
          <w:p w:rsidR="00630766" w:rsidRPr="008A054B" w:rsidRDefault="0063076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13" w:type="dxa"/>
            <w:gridSpan w:val="2"/>
          </w:tcPr>
          <w:p w:rsidR="00630766" w:rsidRPr="00F701EC" w:rsidRDefault="007D570E" w:rsidP="002E703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Plata </w:t>
            </w:r>
            <w:proofErr w:type="spellStart"/>
            <w:r w:rsidR="0063076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="0063076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3076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tonetele</w:t>
            </w:r>
            <w:proofErr w:type="spellEnd"/>
            <w:r w:rsidR="0063076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3076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 w:rsidR="0063076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 </w:t>
            </w:r>
            <w:proofErr w:type="spellStart"/>
            <w:r w:rsidR="0063076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activează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*</w:t>
            </w:r>
          </w:p>
        </w:tc>
        <w:tc>
          <w:tcPr>
            <w:tcW w:w="2126" w:type="dxa"/>
          </w:tcPr>
          <w:p w:rsidR="00630766" w:rsidRPr="008A054B" w:rsidRDefault="0063076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0E3BA4" w:rsidRPr="00A464CD" w:rsidTr="008A054B">
        <w:tc>
          <w:tcPr>
            <w:tcW w:w="1035" w:type="dxa"/>
            <w:gridSpan w:val="2"/>
          </w:tcPr>
          <w:p w:rsidR="000E3BA4" w:rsidRPr="008A054B" w:rsidRDefault="000E3BA4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13" w:type="dxa"/>
            <w:gridSpan w:val="2"/>
          </w:tcPr>
          <w:p w:rsidR="000E3BA4" w:rsidRPr="00F701EC" w:rsidRDefault="000E3BA4" w:rsidP="002E70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Plata de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compensare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taxei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piață</w:t>
            </w:r>
            <w:proofErr w:type="spellEnd"/>
          </w:p>
        </w:tc>
        <w:tc>
          <w:tcPr>
            <w:tcW w:w="2126" w:type="dxa"/>
          </w:tcPr>
          <w:p w:rsidR="000E3BA4" w:rsidRPr="00F701EC" w:rsidRDefault="00E65CD0" w:rsidP="0047068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5-00</w:t>
            </w:r>
            <w:r w:rsidR="007D01DA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D01DA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tarif</w:t>
            </w:r>
            <w:proofErr w:type="spellEnd"/>
            <w:r w:rsidR="007D01DA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 </w:t>
            </w:r>
            <w:proofErr w:type="spellStart"/>
            <w:r w:rsidR="007D01DA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="007D01DA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D01DA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lună</w:t>
            </w:r>
            <w:proofErr w:type="spellEnd"/>
            <w:r w:rsidR="007D01DA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D01DA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="007D01DA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</w:t>
            </w:r>
            <w:r w:rsidR="007D01DA" w:rsidRPr="00F701E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3F5B7D" w:rsidRPr="008A054B" w:rsidTr="00C41C35">
        <w:tc>
          <w:tcPr>
            <w:tcW w:w="10774" w:type="dxa"/>
            <w:gridSpan w:val="5"/>
            <w:tcBorders>
              <w:top w:val="nil"/>
              <w:left w:val="nil"/>
              <w:right w:val="nil"/>
            </w:tcBorders>
          </w:tcPr>
          <w:p w:rsidR="008A054B" w:rsidRPr="00F701EC" w:rsidRDefault="002E703C" w:rsidP="004B25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0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</w:t>
            </w:r>
          </w:p>
          <w:p w:rsidR="008A054B" w:rsidRPr="00F701EC" w:rsidRDefault="008A054B" w:rsidP="004B25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A054B" w:rsidRPr="00F701EC" w:rsidRDefault="008A054B" w:rsidP="004B25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A054B" w:rsidRPr="00F701EC" w:rsidRDefault="008A054B" w:rsidP="004B25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A054B" w:rsidRPr="00F701EC" w:rsidRDefault="008A054B" w:rsidP="004B25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A054B" w:rsidRPr="00F701EC" w:rsidRDefault="008A054B" w:rsidP="004B25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60301" w:rsidRPr="008A054B" w:rsidRDefault="00EB5040" w:rsidP="004B2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A60301"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omercializarea</w:t>
            </w:r>
            <w:proofErr w:type="spellEnd"/>
            <w:r w:rsidR="00A60301"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F5B7D"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mărfuri</w:t>
            </w:r>
            <w:r w:rsidR="00730319"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lor</w:t>
            </w:r>
            <w:proofErr w:type="spellEnd"/>
            <w:r w:rsidR="003F5B7D"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F5B7D"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industriale</w:t>
            </w:r>
            <w:proofErr w:type="spellEnd"/>
            <w:r w:rsidR="003F5B7D"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30766" w:rsidRPr="008A054B" w:rsidRDefault="00630766" w:rsidP="004B2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301" w:rsidRPr="00A464CD" w:rsidTr="008A054B">
        <w:tc>
          <w:tcPr>
            <w:tcW w:w="1035" w:type="dxa"/>
            <w:gridSpan w:val="2"/>
          </w:tcPr>
          <w:p w:rsidR="00A60301" w:rsidRPr="008A054B" w:rsidRDefault="00A60301" w:rsidP="006E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Nr.</w:t>
            </w:r>
          </w:p>
        </w:tc>
        <w:tc>
          <w:tcPr>
            <w:tcW w:w="7613" w:type="dxa"/>
            <w:gridSpan w:val="2"/>
          </w:tcPr>
          <w:p w:rsidR="00A60301" w:rsidRPr="008A054B" w:rsidRDefault="00A60301" w:rsidP="006E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Denumire:</w:t>
            </w:r>
          </w:p>
        </w:tc>
        <w:tc>
          <w:tcPr>
            <w:tcW w:w="2126" w:type="dxa"/>
          </w:tcPr>
          <w:p w:rsidR="00A60301" w:rsidRPr="00F701EC" w:rsidRDefault="00A60301" w:rsidP="006E6B7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Tarif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(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una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</w:t>
            </w:r>
            <w:proofErr w:type="spellEnd"/>
            <w:r w:rsidR="00EB5040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 m</w:t>
            </w:r>
            <w:r w:rsidR="00EB5040" w:rsidRPr="00F701E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6908A7" w:rsidRPr="008A054B" w:rsidTr="008A054B">
        <w:tc>
          <w:tcPr>
            <w:tcW w:w="1035" w:type="dxa"/>
            <w:gridSpan w:val="2"/>
          </w:tcPr>
          <w:p w:rsidR="006908A7" w:rsidRPr="008A054B" w:rsidRDefault="006908A7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908A7" w:rsidRPr="008A054B" w:rsidRDefault="006908A7" w:rsidP="00D3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mărfuri industriale: îmbrăcăminte, încălțăminte, accesorii, veselă, jucării, cărucioare, mărfuri industriale pentru copii, ș.a.</w:t>
            </w:r>
          </w:p>
        </w:tc>
        <w:tc>
          <w:tcPr>
            <w:tcW w:w="2126" w:type="dxa"/>
          </w:tcPr>
          <w:p w:rsidR="006908A7" w:rsidRPr="008A054B" w:rsidRDefault="006908A7" w:rsidP="00D3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6908A7" w:rsidRPr="008A054B" w:rsidTr="008A054B">
        <w:tc>
          <w:tcPr>
            <w:tcW w:w="1035" w:type="dxa"/>
            <w:gridSpan w:val="2"/>
          </w:tcPr>
          <w:p w:rsidR="006908A7" w:rsidRPr="008A054B" w:rsidRDefault="006908A7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908A7" w:rsidRPr="00F701EC" w:rsidRDefault="006908A7" w:rsidP="00470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4B257F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erțul</w:t>
            </w:r>
            <w:proofErr w:type="spellEnd"/>
            <w:r w:rsidR="004B257F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4B257F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mărfuri</w:t>
            </w:r>
            <w:proofErr w:type="spellEnd"/>
            <w:r w:rsidR="004B257F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4B257F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cancelarie</w:t>
            </w:r>
            <w:proofErr w:type="spellEnd"/>
            <w:r w:rsidR="004B257F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8A054B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articole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galanterie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EB5040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ace, </w:t>
            </w:r>
            <w:proofErr w:type="spellStart"/>
            <w:r w:rsidR="00EB5040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aţă</w:t>
            </w:r>
            <w:proofErr w:type="spellEnd"/>
            <w:r w:rsidR="00EB5040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B5040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baterii</w:t>
            </w:r>
            <w:proofErr w:type="spellEnd"/>
            <w:r w:rsidR="00EB5040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B5040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ș.</w:t>
            </w:r>
            <w:r w:rsidR="004B257F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</w:p>
        </w:tc>
        <w:tc>
          <w:tcPr>
            <w:tcW w:w="2126" w:type="dxa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6908A7" w:rsidRPr="008A054B" w:rsidTr="008A054B">
        <w:tc>
          <w:tcPr>
            <w:tcW w:w="1035" w:type="dxa"/>
            <w:gridSpan w:val="2"/>
          </w:tcPr>
          <w:p w:rsidR="006908A7" w:rsidRPr="008A054B" w:rsidRDefault="006908A7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908A7" w:rsidRPr="00F701EC" w:rsidRDefault="006908A7" w:rsidP="00403F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8E4F5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scule</w:t>
            </w:r>
            <w:proofErr w:type="spellEnd"/>
            <w:r w:rsidR="008E4F5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articole</w:t>
            </w:r>
            <w:proofErr w:type="spellEnd"/>
            <w:r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fierărie</w:t>
            </w:r>
            <w:proofErr w:type="spellEnd"/>
            <w:r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alte</w:t>
            </w:r>
            <w:proofErr w:type="spellEnd"/>
            <w:r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03F61"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obiecte</w:t>
            </w:r>
            <w:proofErr w:type="spellEnd"/>
            <w:r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metalice</w:t>
            </w:r>
            <w:proofErr w:type="spellEnd"/>
            <w:r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mici</w:t>
            </w:r>
            <w:proofErr w:type="spellEnd"/>
            <w:r w:rsidR="00403F61"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03F61"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inclusiv</w:t>
            </w:r>
            <w:proofErr w:type="spellEnd"/>
            <w:r w:rsidR="00403F61"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03F61"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aparataj</w:t>
            </w:r>
            <w:proofErr w:type="spellEnd"/>
            <w:r w:rsidR="00403F61"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electric, </w:t>
            </w:r>
            <w:proofErr w:type="spellStart"/>
            <w:r w:rsidR="00403F61"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piese</w:t>
            </w:r>
            <w:proofErr w:type="spellEnd"/>
            <w:r w:rsidR="00403F61"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403F61"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schimb</w:t>
            </w:r>
            <w:proofErr w:type="spellEnd"/>
            <w:r w:rsidR="00403F61"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03F61"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produse</w:t>
            </w:r>
            <w:proofErr w:type="spellEnd"/>
            <w:r w:rsidR="00403F61"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03F61"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403F61"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03F61"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tehnică</w:t>
            </w:r>
            <w:proofErr w:type="spellEnd"/>
            <w:r w:rsidR="00403F61"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03F61"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sanitară</w:t>
            </w:r>
            <w:proofErr w:type="spellEnd"/>
            <w:r w:rsidR="00403F61"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03F61" w:rsidRPr="00F701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ș.a</w:t>
            </w:r>
            <w:proofErr w:type="spellEnd"/>
          </w:p>
        </w:tc>
        <w:tc>
          <w:tcPr>
            <w:tcW w:w="2126" w:type="dxa"/>
          </w:tcPr>
          <w:p w:rsidR="006908A7" w:rsidRPr="008A054B" w:rsidRDefault="00403F61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908A7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908A7" w:rsidRPr="008A054B" w:rsidTr="008A054B">
        <w:tc>
          <w:tcPr>
            <w:tcW w:w="1035" w:type="dxa"/>
            <w:gridSpan w:val="2"/>
          </w:tcPr>
          <w:p w:rsidR="006908A7" w:rsidRPr="008A054B" w:rsidRDefault="006908A7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908A7" w:rsidRPr="00F701EC" w:rsidRDefault="006908A7" w:rsidP="00470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mărfuri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industriale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vopsea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dizolvanți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tapete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articole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menaj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detergenți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săpun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ș.a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6908A7" w:rsidRPr="008A054B" w:rsidTr="008A054B">
        <w:tc>
          <w:tcPr>
            <w:tcW w:w="1035" w:type="dxa"/>
            <w:gridSpan w:val="2"/>
          </w:tcPr>
          <w:p w:rsidR="006908A7" w:rsidRPr="008A054B" w:rsidRDefault="006908A7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908A7" w:rsidRPr="00F701EC" w:rsidRDefault="006908A7" w:rsidP="008E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8E4F5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articole</w:t>
            </w:r>
            <w:proofErr w:type="spellEnd"/>
            <w:r w:rsidR="008E4F5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8E4F5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lemn</w:t>
            </w:r>
            <w:proofErr w:type="spellEnd"/>
            <w:r w:rsidR="008E4F5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E4F5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articole</w:t>
            </w:r>
            <w:proofErr w:type="spellEnd"/>
            <w:r w:rsidR="008E4F5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8E4F5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mobilier</w:t>
            </w:r>
            <w:proofErr w:type="spellEnd"/>
            <w:r w:rsidR="008E4F56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mături</w:t>
            </w:r>
            <w:proofErr w:type="spellEnd"/>
          </w:p>
        </w:tc>
        <w:tc>
          <w:tcPr>
            <w:tcW w:w="2126" w:type="dxa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6908A7" w:rsidRPr="008A054B" w:rsidTr="008A054B">
        <w:tc>
          <w:tcPr>
            <w:tcW w:w="1035" w:type="dxa"/>
            <w:gridSpan w:val="2"/>
          </w:tcPr>
          <w:p w:rsidR="006908A7" w:rsidRPr="008A054B" w:rsidRDefault="006908A7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908A7" w:rsidRPr="00F701EC" w:rsidRDefault="006908A7" w:rsidP="00470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mărfuri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foste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folosință</w:t>
            </w:r>
            <w:proofErr w:type="spellEnd"/>
          </w:p>
        </w:tc>
        <w:tc>
          <w:tcPr>
            <w:tcW w:w="2126" w:type="dxa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6-00</w:t>
            </w:r>
          </w:p>
        </w:tc>
      </w:tr>
      <w:tr w:rsidR="006908A7" w:rsidRPr="008A054B" w:rsidTr="008A054B">
        <w:tc>
          <w:tcPr>
            <w:tcW w:w="1035" w:type="dxa"/>
            <w:gridSpan w:val="2"/>
          </w:tcPr>
          <w:p w:rsidR="006908A7" w:rsidRPr="008A054B" w:rsidRDefault="006908A7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908A7" w:rsidRPr="00F701EC" w:rsidRDefault="006908A7" w:rsidP="00470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mărfuri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foste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folosință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D432B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pensionari</w:t>
            </w:r>
            <w:proofErr w:type="spellEnd"/>
          </w:p>
        </w:tc>
        <w:tc>
          <w:tcPr>
            <w:tcW w:w="2126" w:type="dxa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1-00</w:t>
            </w:r>
          </w:p>
        </w:tc>
      </w:tr>
      <w:tr w:rsidR="006908A7" w:rsidRPr="008A054B" w:rsidTr="008A054B">
        <w:tc>
          <w:tcPr>
            <w:tcW w:w="1035" w:type="dxa"/>
            <w:gridSpan w:val="2"/>
          </w:tcPr>
          <w:p w:rsidR="006908A7" w:rsidRPr="008A054B" w:rsidRDefault="006908A7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908A7" w:rsidRPr="00F701EC" w:rsidRDefault="006908A7" w:rsidP="00470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sacoșe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mână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5-00</w:t>
            </w:r>
          </w:p>
        </w:tc>
      </w:tr>
      <w:tr w:rsidR="00630766" w:rsidRPr="008A054B" w:rsidTr="008A054B">
        <w:tc>
          <w:tcPr>
            <w:tcW w:w="1035" w:type="dxa"/>
            <w:gridSpan w:val="2"/>
          </w:tcPr>
          <w:p w:rsidR="00630766" w:rsidRPr="008A054B" w:rsidRDefault="00630766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30766" w:rsidRPr="00F701EC" w:rsidRDefault="00836042" w:rsidP="00AF580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Comerțul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produse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mărfuri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iarmaroacelor</w:t>
            </w:r>
            <w:proofErr w:type="spellEnd"/>
          </w:p>
        </w:tc>
        <w:tc>
          <w:tcPr>
            <w:tcW w:w="2126" w:type="dxa"/>
          </w:tcPr>
          <w:p w:rsidR="00630766" w:rsidRPr="008A054B" w:rsidRDefault="00836042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30766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36042" w:rsidRPr="008A054B" w:rsidTr="008A054B">
        <w:tc>
          <w:tcPr>
            <w:tcW w:w="1035" w:type="dxa"/>
            <w:gridSpan w:val="2"/>
          </w:tcPr>
          <w:p w:rsidR="00836042" w:rsidRPr="008A054B" w:rsidRDefault="00836042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13" w:type="dxa"/>
            <w:gridSpan w:val="2"/>
          </w:tcPr>
          <w:p w:rsidR="00836042" w:rsidRPr="00F701EC" w:rsidRDefault="00836042" w:rsidP="00AF58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Plata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tonetele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activează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*</w:t>
            </w:r>
          </w:p>
        </w:tc>
        <w:tc>
          <w:tcPr>
            <w:tcW w:w="2126" w:type="dxa"/>
          </w:tcPr>
          <w:p w:rsidR="00836042" w:rsidRPr="008A054B" w:rsidRDefault="00836042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6908A7" w:rsidRPr="00A464CD" w:rsidTr="00C41C35">
        <w:tc>
          <w:tcPr>
            <w:tcW w:w="10774" w:type="dxa"/>
            <w:gridSpan w:val="5"/>
            <w:tcBorders>
              <w:left w:val="nil"/>
              <w:right w:val="nil"/>
            </w:tcBorders>
          </w:tcPr>
          <w:p w:rsidR="002E703C" w:rsidRPr="00F701EC" w:rsidRDefault="002E703C" w:rsidP="005C6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224C" w:rsidRPr="00F701EC" w:rsidRDefault="00DD224C" w:rsidP="004B257F">
            <w:pPr>
              <w:pStyle w:val="a3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4AC2" w:rsidRPr="00F701EC" w:rsidRDefault="00664AC2" w:rsidP="004B257F">
            <w:pPr>
              <w:pStyle w:val="a3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3A57" w:rsidRPr="00F701EC" w:rsidRDefault="00F701EC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Administrator</w:t>
            </w:r>
            <w:r w:rsidR="00953A57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Eduard </w:t>
            </w:r>
            <w:proofErr w:type="spellStart"/>
            <w:r w:rsidR="00953A57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Țepordei</w:t>
            </w:r>
            <w:proofErr w:type="spellEnd"/>
          </w:p>
          <w:p w:rsidR="008A054B" w:rsidRPr="00F701EC" w:rsidRDefault="00953A57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Contabil</w:t>
            </w:r>
            <w:proofErr w:type="spell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șef</w:t>
            </w:r>
            <w:proofErr w:type="spellEnd"/>
            <w:r w:rsidR="007D01DA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adjunct</w:t>
            </w:r>
            <w:r w:rsidR="007D01DA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</w:t>
            </w:r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</w:t>
            </w:r>
            <w:r w:rsid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Nina </w:t>
            </w:r>
            <w:proofErr w:type="spell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Lungu</w:t>
            </w:r>
            <w:proofErr w:type="spellEnd"/>
          </w:p>
          <w:p w:rsidR="008A054B" w:rsidRPr="00F701EC" w:rsidRDefault="008A054B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054B" w:rsidRPr="00F701EC" w:rsidRDefault="008A054B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054B" w:rsidRPr="00F701EC" w:rsidRDefault="008A054B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054B" w:rsidRPr="00F701EC" w:rsidRDefault="008A054B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054B" w:rsidRPr="00F701EC" w:rsidRDefault="008A054B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054B" w:rsidRPr="00F701EC" w:rsidRDefault="008A054B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054B" w:rsidRPr="00F701EC" w:rsidRDefault="008A054B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054B" w:rsidRPr="00F701EC" w:rsidRDefault="008A054B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054B" w:rsidRPr="00F701EC" w:rsidRDefault="008A054B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054B" w:rsidRPr="00F701EC" w:rsidRDefault="008A054B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054B" w:rsidRPr="00F701EC" w:rsidRDefault="008A054B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054B" w:rsidRPr="00F701EC" w:rsidRDefault="008A054B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054B" w:rsidRPr="00F701EC" w:rsidRDefault="008A054B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054B" w:rsidRPr="00F701EC" w:rsidRDefault="008A054B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054B" w:rsidRPr="00F701EC" w:rsidRDefault="008A054B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054B" w:rsidRPr="00F701EC" w:rsidRDefault="008A054B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054B" w:rsidRPr="00F701EC" w:rsidRDefault="008A054B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054B" w:rsidRPr="00F701EC" w:rsidRDefault="008A054B" w:rsidP="007D0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54B" w:rsidRPr="00F701EC" w:rsidRDefault="008A054B" w:rsidP="008A0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*- </w:t>
            </w:r>
            <w:proofErr w:type="spellStart"/>
            <w:r w:rsidRPr="00F7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achită</w:t>
            </w:r>
            <w:proofErr w:type="spellEnd"/>
            <w:r w:rsidRPr="00F7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agenții</w:t>
            </w:r>
            <w:proofErr w:type="spellEnd"/>
            <w:r w:rsidRPr="00F7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economici</w:t>
            </w:r>
            <w:proofErr w:type="spellEnd"/>
            <w:r w:rsidRPr="00F7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care nu </w:t>
            </w:r>
            <w:proofErr w:type="spellStart"/>
            <w:r w:rsidRPr="00F7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activează</w:t>
            </w:r>
            <w:proofErr w:type="spellEnd"/>
            <w:r w:rsidRPr="00F7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F7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 </w:t>
            </w:r>
            <w:proofErr w:type="spellStart"/>
            <w:r w:rsidRPr="00F7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perioadă</w:t>
            </w:r>
            <w:proofErr w:type="spellEnd"/>
            <w:r w:rsidRPr="00F7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 </w:t>
            </w:r>
            <w:proofErr w:type="spellStart"/>
            <w:r w:rsidRPr="00F7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F7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mare de 3 </w:t>
            </w:r>
            <w:proofErr w:type="spellStart"/>
            <w:r w:rsidRPr="00F7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luni</w:t>
            </w:r>
            <w:proofErr w:type="spellEnd"/>
            <w:r w:rsidRPr="00F7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Pr="00F7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parcursul</w:t>
            </w:r>
            <w:proofErr w:type="spellEnd"/>
            <w:r w:rsidRPr="00F7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unui</w:t>
            </w:r>
            <w:proofErr w:type="spellEnd"/>
            <w:r w:rsidRPr="00F7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</w:t>
            </w:r>
            <w:proofErr w:type="spellStart"/>
            <w:r w:rsidRPr="00F70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calendaristic</w:t>
            </w:r>
            <w:proofErr w:type="spellEnd"/>
          </w:p>
          <w:p w:rsidR="008A054B" w:rsidRPr="00F701EC" w:rsidRDefault="008A054B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054B" w:rsidRPr="00F701EC" w:rsidRDefault="008A054B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054B" w:rsidRPr="00F701EC" w:rsidRDefault="008A054B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054B" w:rsidRPr="00F701EC" w:rsidRDefault="008A054B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</w:t>
            </w:r>
          </w:p>
          <w:p w:rsidR="00F701EC" w:rsidRDefault="008A054B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</w:t>
            </w:r>
          </w:p>
          <w:p w:rsidR="00F701EC" w:rsidRDefault="00F701EC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01EC" w:rsidRDefault="00F701EC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257F" w:rsidRPr="00F701EC" w:rsidRDefault="008A054B" w:rsidP="007D0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</w:t>
            </w:r>
            <w:proofErr w:type="spellStart"/>
            <w:r w:rsidR="004B257F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Anexa</w:t>
            </w:r>
            <w:proofErr w:type="spellEnd"/>
            <w:r w:rsidR="004B257F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2</w:t>
            </w:r>
            <w:r w:rsidR="00664AC2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</w:t>
            </w:r>
            <w:r w:rsidR="004B257F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 w:rsidR="004B257F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Decizia</w:t>
            </w:r>
            <w:proofErr w:type="spellEnd"/>
            <w:r w:rsidR="004B257F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257F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="004B257F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F580B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Municipal</w:t>
            </w:r>
            <w:r w:rsidR="004B257F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257F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Orhei</w:t>
            </w:r>
            <w:proofErr w:type="spellEnd"/>
            <w:r w:rsidR="004B257F"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B257F" w:rsidRPr="00F701EC" w:rsidRDefault="004B257F" w:rsidP="00061A84">
            <w:pPr>
              <w:pStyle w:val="a3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</w:t>
            </w:r>
            <w:proofErr w:type="gramStart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gramEnd"/>
            <w:r w:rsidRPr="00F7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_____ din ___________________</w:t>
            </w:r>
          </w:p>
          <w:p w:rsidR="008A054B" w:rsidRPr="00F701EC" w:rsidRDefault="008A054B" w:rsidP="002B00A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908A7" w:rsidRPr="00F701EC" w:rsidRDefault="004B257F" w:rsidP="002B00A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70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Serviciile</w:t>
            </w:r>
            <w:proofErr w:type="spellEnd"/>
            <w:r w:rsidRPr="00F70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70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tăiere</w:t>
            </w:r>
            <w:proofErr w:type="spellEnd"/>
            <w:r w:rsidRPr="00F70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F70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păstrarea</w:t>
            </w:r>
            <w:proofErr w:type="spellEnd"/>
            <w:r w:rsidRPr="00F70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cărnii</w:t>
            </w:r>
            <w:proofErr w:type="spellEnd"/>
            <w:r w:rsidRPr="00F70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</w:tr>
      <w:tr w:rsidR="004115BA" w:rsidRPr="003710FF" w:rsidTr="00C41C35">
        <w:trPr>
          <w:trHeight w:val="589"/>
        </w:trPr>
        <w:tc>
          <w:tcPr>
            <w:tcW w:w="710" w:type="dxa"/>
          </w:tcPr>
          <w:p w:rsidR="004115BA" w:rsidRPr="008A054B" w:rsidRDefault="004115BA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Nr.</w:t>
            </w:r>
          </w:p>
        </w:tc>
        <w:tc>
          <w:tcPr>
            <w:tcW w:w="7796" w:type="dxa"/>
            <w:gridSpan w:val="2"/>
          </w:tcPr>
          <w:p w:rsidR="004115BA" w:rsidRPr="008A054B" w:rsidRDefault="004115BA" w:rsidP="003710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Denumire:</w:t>
            </w:r>
          </w:p>
        </w:tc>
        <w:tc>
          <w:tcPr>
            <w:tcW w:w="2268" w:type="dxa"/>
            <w:gridSpan w:val="2"/>
          </w:tcPr>
          <w:p w:rsidR="004115BA" w:rsidRPr="008A054B" w:rsidRDefault="004115BA" w:rsidP="003710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Tarif lei 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pe 1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zi</w:t>
            </w:r>
          </w:p>
          <w:p w:rsidR="004115BA" w:rsidRPr="008A054B" w:rsidRDefault="004115BA" w:rsidP="003710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5BA" w:rsidRPr="001C7F13" w:rsidTr="00C41C35">
        <w:tc>
          <w:tcPr>
            <w:tcW w:w="710" w:type="dxa"/>
          </w:tcPr>
          <w:p w:rsidR="004115BA" w:rsidRPr="008A054B" w:rsidRDefault="004115BA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2"/>
          </w:tcPr>
          <w:p w:rsidR="004115BA" w:rsidRPr="008A054B" w:rsidRDefault="004115BA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Servicii de tăiere a cărnii, pentru 1 kg</w:t>
            </w:r>
          </w:p>
        </w:tc>
        <w:tc>
          <w:tcPr>
            <w:tcW w:w="2268" w:type="dxa"/>
            <w:gridSpan w:val="2"/>
          </w:tcPr>
          <w:p w:rsidR="004115BA" w:rsidRPr="008A054B" w:rsidRDefault="004115BA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1-00</w:t>
            </w:r>
          </w:p>
        </w:tc>
      </w:tr>
      <w:tr w:rsidR="004115BA" w:rsidRPr="001C7F13" w:rsidTr="00C41C35">
        <w:tc>
          <w:tcPr>
            <w:tcW w:w="710" w:type="dxa"/>
          </w:tcPr>
          <w:p w:rsidR="004115BA" w:rsidRPr="008A054B" w:rsidRDefault="004115BA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2"/>
          </w:tcPr>
          <w:p w:rsidR="004115BA" w:rsidRPr="008A054B" w:rsidRDefault="004115BA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Păstrarea cărnii în frigider pentru 24 ore, pentru 1 kg</w:t>
            </w:r>
          </w:p>
        </w:tc>
        <w:tc>
          <w:tcPr>
            <w:tcW w:w="2268" w:type="dxa"/>
            <w:gridSpan w:val="2"/>
          </w:tcPr>
          <w:p w:rsidR="004115BA" w:rsidRPr="008A054B" w:rsidRDefault="00F701EC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5BA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41DC8" w:rsidRPr="00A464CD" w:rsidTr="00C41C35">
        <w:tc>
          <w:tcPr>
            <w:tcW w:w="10774" w:type="dxa"/>
            <w:gridSpan w:val="5"/>
            <w:tcBorders>
              <w:left w:val="nil"/>
              <w:right w:val="nil"/>
            </w:tcBorders>
          </w:tcPr>
          <w:p w:rsidR="008A054B" w:rsidRDefault="008A054B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Serviciile de pază a mărfurilor:</w:t>
            </w:r>
          </w:p>
        </w:tc>
      </w:tr>
      <w:tr w:rsidR="00A41DC8" w:rsidRPr="001C7F13" w:rsidTr="008A054B">
        <w:trPr>
          <w:trHeight w:val="375"/>
        </w:trPr>
        <w:tc>
          <w:tcPr>
            <w:tcW w:w="710" w:type="dxa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7938" w:type="dxa"/>
            <w:gridSpan w:val="3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Denumire:</w:t>
            </w:r>
          </w:p>
        </w:tc>
        <w:tc>
          <w:tcPr>
            <w:tcW w:w="2126" w:type="dxa"/>
          </w:tcPr>
          <w:p w:rsidR="00A41DC8" w:rsidRPr="008A054B" w:rsidRDefault="008A054B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Tarif lei pe 1 </w:t>
            </w:r>
            <w:r w:rsidR="00A41DC8" w:rsidRPr="008A054B">
              <w:rPr>
                <w:rFonts w:ascii="Times New Roman" w:hAnsi="Times New Roman" w:cs="Times New Roman"/>
                <w:sz w:val="28"/>
                <w:szCs w:val="28"/>
              </w:rPr>
              <w:t>zi</w:t>
            </w:r>
          </w:p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C8" w:rsidRPr="001C7F13" w:rsidTr="008A054B">
        <w:tc>
          <w:tcPr>
            <w:tcW w:w="710" w:type="dxa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3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Servicii pentru paza mărfurilor păstrate în tarabe</w:t>
            </w:r>
          </w:p>
        </w:tc>
        <w:tc>
          <w:tcPr>
            <w:tcW w:w="2126" w:type="dxa"/>
          </w:tcPr>
          <w:p w:rsidR="00A41DC8" w:rsidRPr="008A054B" w:rsidRDefault="00F701EC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1DC8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41DC8" w:rsidRPr="001C7F13" w:rsidTr="008A054B">
        <w:tc>
          <w:tcPr>
            <w:tcW w:w="710" w:type="dxa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3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Servicii pentru paza  mărfurilor păstrate în </w:t>
            </w:r>
            <w:r w:rsidR="002231F5" w:rsidRPr="008A054B">
              <w:rPr>
                <w:rFonts w:ascii="Times New Roman" w:hAnsi="Times New Roman" w:cs="Times New Roman"/>
                <w:sz w:val="28"/>
                <w:szCs w:val="28"/>
              </w:rPr>
              <w:t>tone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te,</w:t>
            </w:r>
            <w:r w:rsidR="002231F5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BB6" w:rsidRPr="008A054B">
              <w:rPr>
                <w:rFonts w:ascii="Times New Roman" w:hAnsi="Times New Roman" w:cs="Times New Roman"/>
                <w:sz w:val="28"/>
                <w:szCs w:val="28"/>
              </w:rPr>
              <w:t>gherete, construcții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amplasate pe </w:t>
            </w:r>
            <w:r w:rsidR="00A75BB6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teritoriul pieții </w:t>
            </w:r>
            <w:r w:rsidR="002231F5" w:rsidRPr="008A054B">
              <w:rPr>
                <w:rFonts w:ascii="Times New Roman" w:hAnsi="Times New Roman" w:cs="Times New Roman"/>
                <w:sz w:val="28"/>
                <w:szCs w:val="28"/>
              </w:rPr>
              <w:t>cu suprafața totală de până la 5</w:t>
            </w:r>
            <w:r w:rsidR="00A75BB6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m.p. inclusiv</w:t>
            </w:r>
          </w:p>
        </w:tc>
        <w:tc>
          <w:tcPr>
            <w:tcW w:w="2126" w:type="dxa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2-00</w:t>
            </w:r>
          </w:p>
        </w:tc>
      </w:tr>
      <w:tr w:rsidR="00A41DC8" w:rsidRPr="001C7F13" w:rsidTr="008A054B">
        <w:tc>
          <w:tcPr>
            <w:tcW w:w="710" w:type="dxa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3"/>
          </w:tcPr>
          <w:p w:rsidR="00A41DC8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Servicii pentru paza  mărfurilor păstrate în tonete, gherete, construcții amplasate pe teritoriul pieții cu suprafața totală de până la 10 m.p. inclusiv</w:t>
            </w:r>
          </w:p>
        </w:tc>
        <w:tc>
          <w:tcPr>
            <w:tcW w:w="2126" w:type="dxa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A75BB6" w:rsidRPr="001C7F13" w:rsidTr="008A054B">
        <w:tc>
          <w:tcPr>
            <w:tcW w:w="710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gridSpan w:val="3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Servicii pentru paza  mărfurilor păstrate în tonete, gherete, construcții amplasate pe teritoriul pieții cu suprafața totală de până la 20 m.p. inclusiv</w:t>
            </w:r>
          </w:p>
        </w:tc>
        <w:tc>
          <w:tcPr>
            <w:tcW w:w="2126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4-00</w:t>
            </w:r>
          </w:p>
        </w:tc>
      </w:tr>
      <w:tr w:rsidR="00A75BB6" w:rsidRPr="001C7F13" w:rsidTr="008A054B">
        <w:tc>
          <w:tcPr>
            <w:tcW w:w="710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  <w:gridSpan w:val="3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Servicii pentru paza  mărfurilor păstrate în construcții</w:t>
            </w:r>
            <w:r w:rsidR="00630766" w:rsidRPr="008A054B">
              <w:rPr>
                <w:rFonts w:ascii="Times New Roman" w:hAnsi="Times New Roman" w:cs="Times New Roman"/>
                <w:sz w:val="28"/>
                <w:szCs w:val="28"/>
              </w:rPr>
              <w:t>, încăperi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amplasate pe teritoriul pieții cu suprafața totală de până la 50 m.p. inclusiv</w:t>
            </w:r>
          </w:p>
        </w:tc>
        <w:tc>
          <w:tcPr>
            <w:tcW w:w="2126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5-00</w:t>
            </w:r>
          </w:p>
        </w:tc>
      </w:tr>
      <w:tr w:rsidR="00A75BB6" w:rsidRPr="001C7F13" w:rsidTr="008A054B">
        <w:tc>
          <w:tcPr>
            <w:tcW w:w="710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  <w:gridSpan w:val="3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Servicii pentru paza  mărfurilor păstrate în </w:t>
            </w:r>
            <w:r w:rsidR="00630766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construcții, încăperi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amplasate pe teritoriul pieții cu suprafața totală de până la 100 m.p. inclusiv</w:t>
            </w:r>
          </w:p>
        </w:tc>
        <w:tc>
          <w:tcPr>
            <w:tcW w:w="2126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</w:tr>
      <w:tr w:rsidR="00A75BB6" w:rsidRPr="001C7F13" w:rsidTr="008A054B">
        <w:tc>
          <w:tcPr>
            <w:tcW w:w="710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  <w:gridSpan w:val="3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Servicii pentru paza  mărfurilor păstrate în </w:t>
            </w:r>
            <w:r w:rsidR="00630766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construcții, încăperi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amplasate pe teritoriul pieții ce depășește suprafața 100 m.p. </w:t>
            </w:r>
          </w:p>
        </w:tc>
        <w:tc>
          <w:tcPr>
            <w:tcW w:w="2126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</w:tr>
      <w:tr w:rsidR="00A75BB6" w:rsidRPr="001C7F13" w:rsidTr="00C41C35">
        <w:tc>
          <w:tcPr>
            <w:tcW w:w="10774" w:type="dxa"/>
            <w:gridSpan w:val="5"/>
            <w:tcBorders>
              <w:left w:val="nil"/>
              <w:right w:val="nil"/>
            </w:tcBorders>
          </w:tcPr>
          <w:p w:rsidR="008A054B" w:rsidRDefault="008A054B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FAB" w:rsidRPr="008A054B" w:rsidRDefault="00061A84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Servicii de încărcare-descarcare a mărfii:</w:t>
            </w:r>
          </w:p>
          <w:tbl>
            <w:tblPr>
              <w:tblStyle w:val="a6"/>
              <w:tblW w:w="11142" w:type="dxa"/>
              <w:tblLayout w:type="fixed"/>
              <w:tblLook w:val="04A0" w:firstRow="1" w:lastRow="0" w:firstColumn="1" w:lastColumn="0" w:noHBand="0" w:noVBand="1"/>
            </w:tblPr>
            <w:tblGrid>
              <w:gridCol w:w="873"/>
              <w:gridCol w:w="7654"/>
              <w:gridCol w:w="2615"/>
            </w:tblGrid>
            <w:tr w:rsidR="00061A84" w:rsidRPr="008A054B" w:rsidTr="00B75CDD">
              <w:trPr>
                <w:trHeight w:val="603"/>
              </w:trPr>
              <w:tc>
                <w:tcPr>
                  <w:tcW w:w="873" w:type="dxa"/>
                </w:tcPr>
                <w:p w:rsidR="00061A84" w:rsidRPr="008A054B" w:rsidRDefault="00061A84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Nr.</w:t>
                  </w:r>
                </w:p>
              </w:tc>
              <w:tc>
                <w:tcPr>
                  <w:tcW w:w="7654" w:type="dxa"/>
                </w:tcPr>
                <w:p w:rsidR="00061A84" w:rsidRPr="008A054B" w:rsidRDefault="00061A84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Denumire:</w:t>
                  </w:r>
                </w:p>
              </w:tc>
              <w:tc>
                <w:tcPr>
                  <w:tcW w:w="2615" w:type="dxa"/>
                </w:tcPr>
                <w:p w:rsidR="00061A84" w:rsidRPr="008A054B" w:rsidRDefault="00061A84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Tarif lei </w:t>
                  </w:r>
                  <w:r w:rsid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pe 1 </w:t>
                  </w: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zi</w:t>
                  </w:r>
                </w:p>
                <w:p w:rsidR="00061A84" w:rsidRPr="008A054B" w:rsidRDefault="00061A84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61A84" w:rsidRPr="008A054B" w:rsidTr="00B75CDD">
              <w:tc>
                <w:tcPr>
                  <w:tcW w:w="873" w:type="dxa"/>
                </w:tcPr>
                <w:p w:rsidR="00061A84" w:rsidRPr="008A054B" w:rsidRDefault="00061A84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654" w:type="dxa"/>
                </w:tcPr>
                <w:p w:rsidR="00061A84" w:rsidRPr="008A054B" w:rsidRDefault="00061A84" w:rsidP="00061A84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 de încărcare-descărcare a mărfii pe teritoriul pieții, din auto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cu greutatea de pînă la 1</w:t>
                  </w:r>
                  <w:r w:rsidR="004E4AA5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tonă</w:t>
                  </w:r>
                </w:p>
              </w:tc>
              <w:tc>
                <w:tcPr>
                  <w:tcW w:w="2615" w:type="dxa"/>
                </w:tcPr>
                <w:p w:rsidR="00061A84" w:rsidRPr="008A054B" w:rsidRDefault="005043B2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="00061A84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-00</w:t>
                  </w:r>
                </w:p>
              </w:tc>
            </w:tr>
            <w:tr w:rsidR="005043B2" w:rsidRPr="008A054B" w:rsidTr="00B75CDD">
              <w:tc>
                <w:tcPr>
                  <w:tcW w:w="873" w:type="dxa"/>
                </w:tcPr>
                <w:p w:rsidR="005043B2" w:rsidRPr="008A054B" w:rsidRDefault="005043B2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654" w:type="dxa"/>
                </w:tcPr>
                <w:p w:rsidR="005043B2" w:rsidRPr="008A054B" w:rsidRDefault="005043B2" w:rsidP="005043B2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 de încărcare-descărcare a mărfii pe teritoriul pieții, din auto cu greutatea mai mare de 1</w:t>
                  </w:r>
                  <w:r w:rsidR="004E4AA5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tonă</w:t>
                  </w:r>
                </w:p>
              </w:tc>
              <w:tc>
                <w:tcPr>
                  <w:tcW w:w="2615" w:type="dxa"/>
                </w:tcPr>
                <w:p w:rsidR="005043B2" w:rsidRPr="008A054B" w:rsidRDefault="005043B2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30-00</w:t>
                  </w:r>
                </w:p>
              </w:tc>
            </w:tr>
          </w:tbl>
          <w:p w:rsidR="008A054B" w:rsidRDefault="008A054B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43FAB" w:rsidRPr="008A054B" w:rsidRDefault="00843FAB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Servicii de salubrizare:</w:t>
            </w:r>
          </w:p>
          <w:tbl>
            <w:tblPr>
              <w:tblStyle w:val="a6"/>
              <w:tblW w:w="10661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7654"/>
              <w:gridCol w:w="2473"/>
            </w:tblGrid>
            <w:tr w:rsidR="00843FAB" w:rsidRPr="00A464CD" w:rsidTr="00C41C35">
              <w:trPr>
                <w:trHeight w:val="603"/>
              </w:trPr>
              <w:tc>
                <w:tcPr>
                  <w:tcW w:w="534" w:type="dxa"/>
                </w:tcPr>
                <w:p w:rsidR="00843FAB" w:rsidRPr="008A054B" w:rsidRDefault="008A054B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Nr</w:t>
                  </w:r>
                </w:p>
              </w:tc>
              <w:tc>
                <w:tcPr>
                  <w:tcW w:w="7654" w:type="dxa"/>
                </w:tcPr>
                <w:p w:rsidR="00843FAB" w:rsidRPr="008A054B" w:rsidRDefault="00843FAB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Denumire:</w:t>
                  </w:r>
                </w:p>
              </w:tc>
              <w:tc>
                <w:tcPr>
                  <w:tcW w:w="2473" w:type="dxa"/>
                </w:tcPr>
                <w:p w:rsidR="00843FAB" w:rsidRPr="008A054B" w:rsidRDefault="002B00A9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Tarif lei p/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u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(un</w:t>
                  </w:r>
                  <w:r w:rsidR="00843FAB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m 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2 </w:t>
                  </w:r>
                  <w:r w:rsidR="00843FAB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pe </w:t>
                  </w:r>
                  <w:r w:rsidR="00843FAB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lună</w:t>
                  </w:r>
                </w:p>
                <w:p w:rsidR="00843FAB" w:rsidRPr="008A054B" w:rsidRDefault="00843FAB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43FAB" w:rsidRPr="008A054B" w:rsidTr="00C41C35">
              <w:tc>
                <w:tcPr>
                  <w:tcW w:w="534" w:type="dxa"/>
                </w:tcPr>
                <w:p w:rsidR="00843FAB" w:rsidRPr="008A054B" w:rsidRDefault="00843FAB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54" w:type="dxa"/>
                </w:tcPr>
                <w:p w:rsidR="00843FAB" w:rsidRPr="008A054B" w:rsidRDefault="00843FAB" w:rsidP="00843FA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 de salubrizare, inclusiv transportarea și prelucrarea gunoiului</w:t>
                  </w:r>
                  <w:r w:rsidR="001C7F13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în piața agroalimentară</w:t>
                  </w:r>
                </w:p>
              </w:tc>
              <w:tc>
                <w:tcPr>
                  <w:tcW w:w="2473" w:type="dxa"/>
                </w:tcPr>
                <w:p w:rsidR="00843FAB" w:rsidRPr="008A054B" w:rsidRDefault="00DD224C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843FAB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-00</w:t>
                  </w:r>
                </w:p>
              </w:tc>
            </w:tr>
            <w:tr w:rsidR="001C7F13" w:rsidRPr="00A464CD" w:rsidTr="00C41C35">
              <w:tc>
                <w:tcPr>
                  <w:tcW w:w="534" w:type="dxa"/>
                </w:tcPr>
                <w:p w:rsidR="001C7F13" w:rsidRPr="008A054B" w:rsidRDefault="001C7F13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54" w:type="dxa"/>
                </w:tcPr>
                <w:p w:rsidR="001C7F13" w:rsidRPr="008A054B" w:rsidRDefault="001C7F13" w:rsidP="00843FA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 de salubrizare, inclusiv transportarea și prelucrarea gunoiului în piața industrială</w:t>
                  </w:r>
                </w:p>
              </w:tc>
              <w:tc>
                <w:tcPr>
                  <w:tcW w:w="2473" w:type="dxa"/>
                </w:tcPr>
                <w:p w:rsidR="001C7F13" w:rsidRPr="008A054B" w:rsidRDefault="00DD224C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1C7F13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-00</w:t>
                  </w:r>
                </w:p>
              </w:tc>
            </w:tr>
          </w:tbl>
          <w:p w:rsidR="008A054B" w:rsidRDefault="008A054B" w:rsidP="004E4AA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54B" w:rsidRDefault="008A054B" w:rsidP="004E4AA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54B" w:rsidRDefault="008A054B" w:rsidP="004E4AA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54B" w:rsidRDefault="008A054B" w:rsidP="004E4AA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AA5" w:rsidRPr="008A054B" w:rsidRDefault="004E4AA5" w:rsidP="004E4AA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Servicii de depozitare a mărfii în tonete:</w:t>
            </w:r>
          </w:p>
          <w:tbl>
            <w:tblPr>
              <w:tblStyle w:val="a6"/>
              <w:tblW w:w="10661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7654"/>
              <w:gridCol w:w="2473"/>
            </w:tblGrid>
            <w:tr w:rsidR="004E4AA5" w:rsidRPr="00A464CD" w:rsidTr="00C41C35">
              <w:trPr>
                <w:trHeight w:val="603"/>
              </w:trPr>
              <w:tc>
                <w:tcPr>
                  <w:tcW w:w="534" w:type="dxa"/>
                </w:tcPr>
                <w:p w:rsidR="004E4AA5" w:rsidRPr="008A054B" w:rsidRDefault="008A054B" w:rsidP="00FF5BE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Nr</w:t>
                  </w:r>
                </w:p>
              </w:tc>
              <w:tc>
                <w:tcPr>
                  <w:tcW w:w="7654" w:type="dxa"/>
                </w:tcPr>
                <w:p w:rsidR="004E4AA5" w:rsidRPr="008A054B" w:rsidRDefault="004E4AA5" w:rsidP="00FF5BE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Denumire:</w:t>
                  </w:r>
                </w:p>
              </w:tc>
              <w:tc>
                <w:tcPr>
                  <w:tcW w:w="2473" w:type="dxa"/>
                </w:tcPr>
                <w:p w:rsidR="004E4AA5" w:rsidRPr="008A054B" w:rsidRDefault="004E4AA5" w:rsidP="00FF5BE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Tarif lei p/u</w:t>
                  </w: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(doi) m </w:t>
                  </w: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2 </w:t>
                  </w: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pe lună</w:t>
                  </w:r>
                </w:p>
                <w:p w:rsidR="004E4AA5" w:rsidRPr="008A054B" w:rsidRDefault="004E4AA5" w:rsidP="00FF5BE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4AA5" w:rsidRPr="008A054B" w:rsidTr="00C41C35">
              <w:tc>
                <w:tcPr>
                  <w:tcW w:w="534" w:type="dxa"/>
                </w:tcPr>
                <w:p w:rsidR="004E4AA5" w:rsidRPr="008A054B" w:rsidRDefault="004E4AA5" w:rsidP="00FF5BE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654" w:type="dxa"/>
                </w:tcPr>
                <w:p w:rsidR="004E4AA5" w:rsidRPr="008A054B" w:rsidRDefault="004E4AA5" w:rsidP="004E4AA5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 de depozitare a mărfii în tonete</w:t>
                  </w:r>
                </w:p>
              </w:tc>
              <w:tc>
                <w:tcPr>
                  <w:tcW w:w="2473" w:type="dxa"/>
                </w:tcPr>
                <w:p w:rsidR="004E4AA5" w:rsidRPr="008A054B" w:rsidRDefault="004E4AA5" w:rsidP="00FF5BE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5-00</w:t>
                  </w:r>
                </w:p>
              </w:tc>
            </w:tr>
          </w:tbl>
          <w:p w:rsidR="008A054B" w:rsidRDefault="008A054B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BB6" w:rsidRPr="008A054B" w:rsidRDefault="0063076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="00A75BB6"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liberarea certificatelor:</w:t>
            </w:r>
          </w:p>
        </w:tc>
      </w:tr>
      <w:tr w:rsidR="00A75BB6" w:rsidRPr="00A464CD" w:rsidTr="00A2006C">
        <w:trPr>
          <w:trHeight w:val="524"/>
        </w:trPr>
        <w:tc>
          <w:tcPr>
            <w:tcW w:w="1035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Nr.</w:t>
            </w:r>
          </w:p>
        </w:tc>
        <w:tc>
          <w:tcPr>
            <w:tcW w:w="7471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Denumire:</w:t>
            </w:r>
          </w:p>
        </w:tc>
        <w:tc>
          <w:tcPr>
            <w:tcW w:w="2268" w:type="dxa"/>
            <w:gridSpan w:val="2"/>
          </w:tcPr>
          <w:p w:rsidR="00A75BB6" w:rsidRPr="008A054B" w:rsidRDefault="00A2006C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Tarif lei p/</w:t>
            </w:r>
            <w:r w:rsidR="00A75BB6" w:rsidRPr="008A054B">
              <w:rPr>
                <w:rFonts w:ascii="Times New Roman" w:hAnsi="Times New Roman" w:cs="Times New Roman"/>
                <w:sz w:val="28"/>
                <w:szCs w:val="28"/>
              </w:rPr>
              <w:t>u 1 (un) certificat</w:t>
            </w:r>
          </w:p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B6" w:rsidRPr="001C7F13" w:rsidTr="00C41C35">
        <w:tc>
          <w:tcPr>
            <w:tcW w:w="1035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71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Eliberarea certificate, copii de pe actele emise de întreprindere</w:t>
            </w:r>
          </w:p>
        </w:tc>
        <w:tc>
          <w:tcPr>
            <w:tcW w:w="2268" w:type="dxa"/>
            <w:gridSpan w:val="2"/>
          </w:tcPr>
          <w:p w:rsidR="00A75BB6" w:rsidRPr="008A054B" w:rsidRDefault="00F701EC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5BB6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75BB6" w:rsidRPr="001C7F13" w:rsidTr="00C41C35">
        <w:tc>
          <w:tcPr>
            <w:tcW w:w="10774" w:type="dxa"/>
            <w:gridSpan w:val="5"/>
            <w:tcBorders>
              <w:left w:val="nil"/>
              <w:right w:val="nil"/>
            </w:tcBorders>
          </w:tcPr>
          <w:p w:rsidR="008A054B" w:rsidRDefault="008A054B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Difuzarea avizelor publicitare:</w:t>
            </w:r>
          </w:p>
        </w:tc>
      </w:tr>
      <w:tr w:rsidR="00A75BB6" w:rsidRPr="00A464CD" w:rsidTr="008A054B">
        <w:trPr>
          <w:trHeight w:val="551"/>
        </w:trPr>
        <w:tc>
          <w:tcPr>
            <w:tcW w:w="1035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7613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Denumire:</w:t>
            </w:r>
          </w:p>
        </w:tc>
        <w:tc>
          <w:tcPr>
            <w:tcW w:w="2126" w:type="dxa"/>
          </w:tcPr>
          <w:p w:rsidR="00A75BB6" w:rsidRPr="008A054B" w:rsidRDefault="00A2006C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Tarif lei p/</w:t>
            </w:r>
            <w:r w:rsidR="00C41C35" w:rsidRPr="008A054B">
              <w:rPr>
                <w:rFonts w:ascii="Times New Roman" w:hAnsi="Times New Roman" w:cs="Times New Roman"/>
                <w:sz w:val="28"/>
                <w:szCs w:val="28"/>
              </w:rPr>
              <w:t>u 1 (un</w:t>
            </w:r>
            <w:r w:rsidR="00A75BB6" w:rsidRPr="008A054B">
              <w:rPr>
                <w:rFonts w:ascii="Times New Roman" w:hAnsi="Times New Roman" w:cs="Times New Roman"/>
                <w:sz w:val="28"/>
                <w:szCs w:val="28"/>
              </w:rPr>
              <w:t>) anunț</w:t>
            </w:r>
          </w:p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B6" w:rsidRPr="001C7F13" w:rsidTr="008A054B">
        <w:tc>
          <w:tcPr>
            <w:tcW w:w="1035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1 (una) difuzare aviz  sau  text publicitar prin reţeaua locală  de radio </w:t>
            </w:r>
          </w:p>
        </w:tc>
        <w:tc>
          <w:tcPr>
            <w:tcW w:w="2126" w:type="dxa"/>
          </w:tcPr>
          <w:p w:rsidR="00A75BB6" w:rsidRPr="008A054B" w:rsidRDefault="00F701EC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5BB6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75BB6" w:rsidRPr="001C7F13" w:rsidTr="00C41C35">
        <w:tc>
          <w:tcPr>
            <w:tcW w:w="10774" w:type="dxa"/>
            <w:gridSpan w:val="5"/>
            <w:tcBorders>
              <w:left w:val="nil"/>
              <w:right w:val="nil"/>
            </w:tcBorders>
          </w:tcPr>
          <w:p w:rsidR="008A054B" w:rsidRPr="008A054B" w:rsidRDefault="008A054B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Serviciu toaletei publice:</w:t>
            </w:r>
          </w:p>
        </w:tc>
      </w:tr>
      <w:tr w:rsidR="00A75BB6" w:rsidRPr="00A464CD" w:rsidTr="008A054B">
        <w:trPr>
          <w:trHeight w:val="603"/>
        </w:trPr>
        <w:tc>
          <w:tcPr>
            <w:tcW w:w="1035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7613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Denumire:</w:t>
            </w:r>
          </w:p>
        </w:tc>
        <w:tc>
          <w:tcPr>
            <w:tcW w:w="2126" w:type="dxa"/>
          </w:tcPr>
          <w:p w:rsidR="00A75BB6" w:rsidRPr="008A054B" w:rsidRDefault="00A2006C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Tarif lei p/</w:t>
            </w:r>
            <w:r w:rsidR="00A75BB6" w:rsidRPr="008A054B">
              <w:rPr>
                <w:rFonts w:ascii="Times New Roman" w:hAnsi="Times New Roman" w:cs="Times New Roman"/>
                <w:sz w:val="28"/>
                <w:szCs w:val="28"/>
              </w:rPr>
              <w:t>u 1 (o) intrare</w:t>
            </w:r>
          </w:p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B6" w:rsidRPr="001C7F13" w:rsidTr="008A054B">
        <w:trPr>
          <w:trHeight w:val="305"/>
        </w:trPr>
        <w:tc>
          <w:tcPr>
            <w:tcW w:w="1035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Servicii ale toaletei publice</w:t>
            </w:r>
          </w:p>
        </w:tc>
        <w:tc>
          <w:tcPr>
            <w:tcW w:w="2126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1-00</w:t>
            </w:r>
          </w:p>
        </w:tc>
      </w:tr>
    </w:tbl>
    <w:p w:rsidR="002B00A9" w:rsidRDefault="002B00A9" w:rsidP="00DD224C">
      <w:pPr>
        <w:rPr>
          <w:rFonts w:ascii="Times New Roman" w:hAnsi="Times New Roman" w:cs="Times New Roman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F701EC" w:rsidP="00953A57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Administrator</w:t>
      </w:r>
      <w:r w:rsidR="00953A57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Eduard </w:t>
      </w:r>
      <w:proofErr w:type="spellStart"/>
      <w:r w:rsidR="00953A57">
        <w:rPr>
          <w:rFonts w:ascii="Times New Roman" w:hAnsi="Times New Roman" w:cs="Times New Roman"/>
          <w:sz w:val="26"/>
          <w:szCs w:val="26"/>
          <w:lang w:val="en-US"/>
        </w:rPr>
        <w:t>Țepordei</w:t>
      </w:r>
      <w:proofErr w:type="spellEnd"/>
    </w:p>
    <w:p w:rsidR="00953A57" w:rsidRDefault="00953A57" w:rsidP="00953A57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șef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adjunct                                                                </w:t>
      </w:r>
      <w:r w:rsidR="00F701EC"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Nina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Lungu</w:t>
      </w:r>
      <w:proofErr w:type="spellEnd"/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043B2" w:rsidRPr="00F701EC" w:rsidRDefault="005043B2" w:rsidP="00AF580B">
      <w:pPr>
        <w:ind w:left="360"/>
        <w:rPr>
          <w:rFonts w:ascii="Times New Roman" w:hAnsi="Times New Roman" w:cs="Times New Roman"/>
          <w:sz w:val="26"/>
          <w:szCs w:val="26"/>
          <w:vertAlign w:val="superscript"/>
          <w:lang w:val="en-US"/>
        </w:rPr>
      </w:pPr>
    </w:p>
    <w:p w:rsidR="00F901A2" w:rsidRPr="00F701EC" w:rsidRDefault="00F901A2" w:rsidP="00AF580B">
      <w:pPr>
        <w:ind w:left="360"/>
        <w:rPr>
          <w:rFonts w:ascii="Times New Roman" w:hAnsi="Times New Roman" w:cs="Times New Roman"/>
          <w:sz w:val="26"/>
          <w:szCs w:val="26"/>
          <w:vertAlign w:val="superscript"/>
          <w:lang w:val="en-US"/>
        </w:rPr>
      </w:pPr>
    </w:p>
    <w:p w:rsidR="00F901A2" w:rsidRPr="00F701EC" w:rsidRDefault="00F901A2" w:rsidP="00AF580B">
      <w:pPr>
        <w:ind w:left="360"/>
        <w:rPr>
          <w:rFonts w:ascii="Times New Roman" w:hAnsi="Times New Roman" w:cs="Times New Roman"/>
          <w:sz w:val="26"/>
          <w:szCs w:val="26"/>
          <w:vertAlign w:val="superscript"/>
          <w:lang w:val="en-US"/>
        </w:rPr>
      </w:pPr>
    </w:p>
    <w:p w:rsidR="00F901A2" w:rsidRPr="00F901A2" w:rsidRDefault="00F901A2" w:rsidP="00F901A2">
      <w:pPr>
        <w:ind w:left="360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</w:pPr>
    </w:p>
    <w:p w:rsidR="00F901A2" w:rsidRPr="00F701EC" w:rsidRDefault="00F901A2" w:rsidP="00F901A2">
      <w:pPr>
        <w:ind w:left="360"/>
        <w:rPr>
          <w:rFonts w:ascii="Times New Roman" w:hAnsi="Times New Roman" w:cs="Times New Roman"/>
          <w:b/>
          <w:bCs/>
          <w:sz w:val="26"/>
          <w:szCs w:val="26"/>
          <w:vertAlign w:val="superscript"/>
          <w:lang w:val="en-US"/>
        </w:rPr>
      </w:pPr>
    </w:p>
    <w:p w:rsidR="00F901A2" w:rsidRPr="00F701EC" w:rsidRDefault="00F901A2" w:rsidP="00AF580B">
      <w:pPr>
        <w:ind w:left="360"/>
        <w:rPr>
          <w:rFonts w:ascii="Times New Roman" w:hAnsi="Times New Roman" w:cs="Times New Roman"/>
          <w:sz w:val="26"/>
          <w:szCs w:val="26"/>
          <w:vertAlign w:val="superscript"/>
          <w:lang w:val="en-US"/>
        </w:rPr>
      </w:pPr>
    </w:p>
    <w:sectPr w:rsidR="00F901A2" w:rsidRPr="00F701EC" w:rsidSect="008A054B">
      <w:pgSz w:w="11906" w:h="16838"/>
      <w:pgMar w:top="0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ACB"/>
    <w:multiLevelType w:val="hybridMultilevel"/>
    <w:tmpl w:val="13945322"/>
    <w:lvl w:ilvl="0" w:tplc="66B0F47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174BFE"/>
    <w:multiLevelType w:val="hybridMultilevel"/>
    <w:tmpl w:val="15026B30"/>
    <w:lvl w:ilvl="0" w:tplc="718687C6">
      <w:start w:val="15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841115"/>
    <w:multiLevelType w:val="hybridMultilevel"/>
    <w:tmpl w:val="4214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1C558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424C6"/>
    <w:multiLevelType w:val="hybridMultilevel"/>
    <w:tmpl w:val="F54C0C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C28BF"/>
    <w:multiLevelType w:val="hybridMultilevel"/>
    <w:tmpl w:val="E596691A"/>
    <w:lvl w:ilvl="0" w:tplc="A78AF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665CB"/>
    <w:multiLevelType w:val="hybridMultilevel"/>
    <w:tmpl w:val="200E2546"/>
    <w:lvl w:ilvl="0" w:tplc="E3F23CC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923C95"/>
    <w:multiLevelType w:val="hybridMultilevel"/>
    <w:tmpl w:val="4DB8E0AA"/>
    <w:lvl w:ilvl="0" w:tplc="9B72EF9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C4B80"/>
    <w:multiLevelType w:val="hybridMultilevel"/>
    <w:tmpl w:val="60364C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D7253"/>
    <w:multiLevelType w:val="hybridMultilevel"/>
    <w:tmpl w:val="5DA4C142"/>
    <w:lvl w:ilvl="0" w:tplc="718687C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F4B5B"/>
    <w:multiLevelType w:val="hybridMultilevel"/>
    <w:tmpl w:val="69147C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85C42"/>
    <w:multiLevelType w:val="hybridMultilevel"/>
    <w:tmpl w:val="8478949C"/>
    <w:lvl w:ilvl="0" w:tplc="E7D8D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972BF"/>
    <w:multiLevelType w:val="hybridMultilevel"/>
    <w:tmpl w:val="8478949C"/>
    <w:lvl w:ilvl="0" w:tplc="E7D8D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672C6"/>
    <w:multiLevelType w:val="hybridMultilevel"/>
    <w:tmpl w:val="A8F671B6"/>
    <w:lvl w:ilvl="0" w:tplc="718687C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719F8"/>
    <w:multiLevelType w:val="hybridMultilevel"/>
    <w:tmpl w:val="8478949C"/>
    <w:lvl w:ilvl="0" w:tplc="E7D8D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17821"/>
    <w:multiLevelType w:val="hybridMultilevel"/>
    <w:tmpl w:val="05FAA598"/>
    <w:lvl w:ilvl="0" w:tplc="4EE2A73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F456DA9"/>
    <w:multiLevelType w:val="hybridMultilevel"/>
    <w:tmpl w:val="72E06206"/>
    <w:lvl w:ilvl="0" w:tplc="C3F63E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14B69"/>
    <w:multiLevelType w:val="hybridMultilevel"/>
    <w:tmpl w:val="B0DE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073B5"/>
    <w:multiLevelType w:val="hybridMultilevel"/>
    <w:tmpl w:val="8478949C"/>
    <w:lvl w:ilvl="0" w:tplc="E7D8D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77336"/>
    <w:multiLevelType w:val="multilevel"/>
    <w:tmpl w:val="7D8E1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15FDF"/>
    <w:multiLevelType w:val="hybridMultilevel"/>
    <w:tmpl w:val="1202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471CF"/>
    <w:multiLevelType w:val="hybridMultilevel"/>
    <w:tmpl w:val="D7A2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C334F"/>
    <w:multiLevelType w:val="hybridMultilevel"/>
    <w:tmpl w:val="03867A84"/>
    <w:lvl w:ilvl="0" w:tplc="718687C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50E41"/>
    <w:multiLevelType w:val="hybridMultilevel"/>
    <w:tmpl w:val="D9B0E306"/>
    <w:lvl w:ilvl="0" w:tplc="DB701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35619"/>
    <w:multiLevelType w:val="hybridMultilevel"/>
    <w:tmpl w:val="394099EA"/>
    <w:lvl w:ilvl="0" w:tplc="DD549E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B137EE"/>
    <w:multiLevelType w:val="hybridMultilevel"/>
    <w:tmpl w:val="2ABCBC38"/>
    <w:lvl w:ilvl="0" w:tplc="718687C6">
      <w:start w:val="1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2B42A8A"/>
    <w:multiLevelType w:val="hybridMultilevel"/>
    <w:tmpl w:val="43BCF4DC"/>
    <w:lvl w:ilvl="0" w:tplc="718687C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A1105"/>
    <w:multiLevelType w:val="hybridMultilevel"/>
    <w:tmpl w:val="8478949C"/>
    <w:lvl w:ilvl="0" w:tplc="E7D8D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03896"/>
    <w:multiLevelType w:val="hybridMultilevel"/>
    <w:tmpl w:val="6904563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ADD458C"/>
    <w:multiLevelType w:val="hybridMultilevel"/>
    <w:tmpl w:val="AEFEB6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42354"/>
    <w:multiLevelType w:val="hybridMultilevel"/>
    <w:tmpl w:val="7B4800E0"/>
    <w:lvl w:ilvl="0" w:tplc="2AFEC3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27"/>
  </w:num>
  <w:num w:numId="5">
    <w:abstractNumId w:val="0"/>
  </w:num>
  <w:num w:numId="6">
    <w:abstractNumId w:val="29"/>
  </w:num>
  <w:num w:numId="7">
    <w:abstractNumId w:val="5"/>
  </w:num>
  <w:num w:numId="8">
    <w:abstractNumId w:val="10"/>
  </w:num>
  <w:num w:numId="9">
    <w:abstractNumId w:val="24"/>
  </w:num>
  <w:num w:numId="10">
    <w:abstractNumId w:val="17"/>
  </w:num>
  <w:num w:numId="11">
    <w:abstractNumId w:val="13"/>
  </w:num>
  <w:num w:numId="12">
    <w:abstractNumId w:val="26"/>
  </w:num>
  <w:num w:numId="13">
    <w:abstractNumId w:val="11"/>
  </w:num>
  <w:num w:numId="14">
    <w:abstractNumId w:val="16"/>
  </w:num>
  <w:num w:numId="15">
    <w:abstractNumId w:val="20"/>
  </w:num>
  <w:num w:numId="16">
    <w:abstractNumId w:val="15"/>
  </w:num>
  <w:num w:numId="17">
    <w:abstractNumId w:val="6"/>
  </w:num>
  <w:num w:numId="18">
    <w:abstractNumId w:val="3"/>
  </w:num>
  <w:num w:numId="19">
    <w:abstractNumId w:val="28"/>
  </w:num>
  <w:num w:numId="20">
    <w:abstractNumId w:val="22"/>
  </w:num>
  <w:num w:numId="21">
    <w:abstractNumId w:val="14"/>
  </w:num>
  <w:num w:numId="22">
    <w:abstractNumId w:val="23"/>
  </w:num>
  <w:num w:numId="23">
    <w:abstractNumId w:val="9"/>
  </w:num>
  <w:num w:numId="24">
    <w:abstractNumId w:val="19"/>
  </w:num>
  <w:num w:numId="25">
    <w:abstractNumId w:val="21"/>
  </w:num>
  <w:num w:numId="26">
    <w:abstractNumId w:val="1"/>
  </w:num>
  <w:num w:numId="27">
    <w:abstractNumId w:val="7"/>
  </w:num>
  <w:num w:numId="28">
    <w:abstractNumId w:val="25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BD"/>
    <w:rsid w:val="0000672F"/>
    <w:rsid w:val="0000748D"/>
    <w:rsid w:val="000354FB"/>
    <w:rsid w:val="0004101C"/>
    <w:rsid w:val="000448E4"/>
    <w:rsid w:val="00045CD3"/>
    <w:rsid w:val="00050A04"/>
    <w:rsid w:val="00061A84"/>
    <w:rsid w:val="000657AC"/>
    <w:rsid w:val="000663AD"/>
    <w:rsid w:val="00077BFA"/>
    <w:rsid w:val="0008203A"/>
    <w:rsid w:val="00097206"/>
    <w:rsid w:val="000A6489"/>
    <w:rsid w:val="000B1CD4"/>
    <w:rsid w:val="000B219F"/>
    <w:rsid w:val="000B42A7"/>
    <w:rsid w:val="000B6E44"/>
    <w:rsid w:val="000C17F1"/>
    <w:rsid w:val="000C2497"/>
    <w:rsid w:val="000D4839"/>
    <w:rsid w:val="000E3BA4"/>
    <w:rsid w:val="000E7671"/>
    <w:rsid w:val="000F115F"/>
    <w:rsid w:val="000F1EC4"/>
    <w:rsid w:val="001045D6"/>
    <w:rsid w:val="00107469"/>
    <w:rsid w:val="00122450"/>
    <w:rsid w:val="0012758C"/>
    <w:rsid w:val="00130A03"/>
    <w:rsid w:val="0013138F"/>
    <w:rsid w:val="00131795"/>
    <w:rsid w:val="00144F22"/>
    <w:rsid w:val="00146BB5"/>
    <w:rsid w:val="00154202"/>
    <w:rsid w:val="00155EDF"/>
    <w:rsid w:val="00157A1D"/>
    <w:rsid w:val="00165C0C"/>
    <w:rsid w:val="00172858"/>
    <w:rsid w:val="001745AA"/>
    <w:rsid w:val="0019565E"/>
    <w:rsid w:val="00196125"/>
    <w:rsid w:val="001A5A91"/>
    <w:rsid w:val="001C1103"/>
    <w:rsid w:val="001C7F13"/>
    <w:rsid w:val="001D68C6"/>
    <w:rsid w:val="001E63B9"/>
    <w:rsid w:val="001F6843"/>
    <w:rsid w:val="001F7C6D"/>
    <w:rsid w:val="00200813"/>
    <w:rsid w:val="0020367B"/>
    <w:rsid w:val="002057E7"/>
    <w:rsid w:val="00207092"/>
    <w:rsid w:val="002174A5"/>
    <w:rsid w:val="002206C7"/>
    <w:rsid w:val="002231F5"/>
    <w:rsid w:val="00225998"/>
    <w:rsid w:val="0024497F"/>
    <w:rsid w:val="00246BC1"/>
    <w:rsid w:val="00247879"/>
    <w:rsid w:val="002509DC"/>
    <w:rsid w:val="0025193C"/>
    <w:rsid w:val="00256860"/>
    <w:rsid w:val="0026612F"/>
    <w:rsid w:val="002678E1"/>
    <w:rsid w:val="00274BDB"/>
    <w:rsid w:val="00292777"/>
    <w:rsid w:val="00293F8D"/>
    <w:rsid w:val="00294505"/>
    <w:rsid w:val="002956E0"/>
    <w:rsid w:val="002B00A9"/>
    <w:rsid w:val="002B31DA"/>
    <w:rsid w:val="002B7600"/>
    <w:rsid w:val="002C35C8"/>
    <w:rsid w:val="002D24B6"/>
    <w:rsid w:val="002D376E"/>
    <w:rsid w:val="002E15D6"/>
    <w:rsid w:val="002E703C"/>
    <w:rsid w:val="002F3EA4"/>
    <w:rsid w:val="00305F16"/>
    <w:rsid w:val="00306868"/>
    <w:rsid w:val="00316CCF"/>
    <w:rsid w:val="0032177C"/>
    <w:rsid w:val="0033070F"/>
    <w:rsid w:val="003357A5"/>
    <w:rsid w:val="003366CF"/>
    <w:rsid w:val="003366D3"/>
    <w:rsid w:val="00343CEB"/>
    <w:rsid w:val="003442DC"/>
    <w:rsid w:val="00345443"/>
    <w:rsid w:val="003472C3"/>
    <w:rsid w:val="003546DB"/>
    <w:rsid w:val="003546DF"/>
    <w:rsid w:val="00362B64"/>
    <w:rsid w:val="00370292"/>
    <w:rsid w:val="003710FF"/>
    <w:rsid w:val="0038069A"/>
    <w:rsid w:val="00382D7D"/>
    <w:rsid w:val="00384913"/>
    <w:rsid w:val="00386F43"/>
    <w:rsid w:val="003B0457"/>
    <w:rsid w:val="003B4335"/>
    <w:rsid w:val="003C329B"/>
    <w:rsid w:val="003E1A8C"/>
    <w:rsid w:val="003E5C95"/>
    <w:rsid w:val="003F53BD"/>
    <w:rsid w:val="003F550C"/>
    <w:rsid w:val="003F5B7D"/>
    <w:rsid w:val="00403F61"/>
    <w:rsid w:val="00407E17"/>
    <w:rsid w:val="004115BA"/>
    <w:rsid w:val="00413AD9"/>
    <w:rsid w:val="004261B0"/>
    <w:rsid w:val="0043406C"/>
    <w:rsid w:val="00444D41"/>
    <w:rsid w:val="00445620"/>
    <w:rsid w:val="00446F79"/>
    <w:rsid w:val="00451FBE"/>
    <w:rsid w:val="0045239B"/>
    <w:rsid w:val="00457B0E"/>
    <w:rsid w:val="00461D5C"/>
    <w:rsid w:val="004631C2"/>
    <w:rsid w:val="00463CE3"/>
    <w:rsid w:val="00465D7B"/>
    <w:rsid w:val="004728B2"/>
    <w:rsid w:val="00474876"/>
    <w:rsid w:val="0048426F"/>
    <w:rsid w:val="00490E70"/>
    <w:rsid w:val="004A4718"/>
    <w:rsid w:val="004B257F"/>
    <w:rsid w:val="004B4433"/>
    <w:rsid w:val="004B7AB7"/>
    <w:rsid w:val="004C2D60"/>
    <w:rsid w:val="004C4EDE"/>
    <w:rsid w:val="004D21FC"/>
    <w:rsid w:val="004E4AA5"/>
    <w:rsid w:val="004E529C"/>
    <w:rsid w:val="004F29BE"/>
    <w:rsid w:val="004F2E3C"/>
    <w:rsid w:val="004F45A0"/>
    <w:rsid w:val="005043B2"/>
    <w:rsid w:val="005116D3"/>
    <w:rsid w:val="0051698F"/>
    <w:rsid w:val="00541A4E"/>
    <w:rsid w:val="00542702"/>
    <w:rsid w:val="00546203"/>
    <w:rsid w:val="00550939"/>
    <w:rsid w:val="00554D83"/>
    <w:rsid w:val="0057690E"/>
    <w:rsid w:val="00583DE5"/>
    <w:rsid w:val="005956DE"/>
    <w:rsid w:val="005A168D"/>
    <w:rsid w:val="005A26DF"/>
    <w:rsid w:val="005B3834"/>
    <w:rsid w:val="005B7CF6"/>
    <w:rsid w:val="005C373B"/>
    <w:rsid w:val="005C6CBB"/>
    <w:rsid w:val="005D1AF3"/>
    <w:rsid w:val="005D7580"/>
    <w:rsid w:val="005E68B3"/>
    <w:rsid w:val="005E7CA1"/>
    <w:rsid w:val="005F3154"/>
    <w:rsid w:val="00606D10"/>
    <w:rsid w:val="006117AF"/>
    <w:rsid w:val="00615B56"/>
    <w:rsid w:val="00622C49"/>
    <w:rsid w:val="00627636"/>
    <w:rsid w:val="00630766"/>
    <w:rsid w:val="0063175D"/>
    <w:rsid w:val="00644381"/>
    <w:rsid w:val="00645BCC"/>
    <w:rsid w:val="00664AC2"/>
    <w:rsid w:val="00670093"/>
    <w:rsid w:val="006710D9"/>
    <w:rsid w:val="00671D97"/>
    <w:rsid w:val="00680112"/>
    <w:rsid w:val="006908A7"/>
    <w:rsid w:val="00692893"/>
    <w:rsid w:val="00694815"/>
    <w:rsid w:val="006A0A4F"/>
    <w:rsid w:val="006C693F"/>
    <w:rsid w:val="006D05B5"/>
    <w:rsid w:val="006D432B"/>
    <w:rsid w:val="006E2A65"/>
    <w:rsid w:val="006F27B2"/>
    <w:rsid w:val="006F2CD2"/>
    <w:rsid w:val="00717629"/>
    <w:rsid w:val="00721141"/>
    <w:rsid w:val="007211A1"/>
    <w:rsid w:val="00730319"/>
    <w:rsid w:val="007327CC"/>
    <w:rsid w:val="00736963"/>
    <w:rsid w:val="00741696"/>
    <w:rsid w:val="0075589A"/>
    <w:rsid w:val="007658A6"/>
    <w:rsid w:val="00766903"/>
    <w:rsid w:val="007711E6"/>
    <w:rsid w:val="00771BA2"/>
    <w:rsid w:val="0077401D"/>
    <w:rsid w:val="00774F5B"/>
    <w:rsid w:val="00777E8A"/>
    <w:rsid w:val="007922A0"/>
    <w:rsid w:val="007931CE"/>
    <w:rsid w:val="00796C6A"/>
    <w:rsid w:val="00797D0B"/>
    <w:rsid w:val="007A5C42"/>
    <w:rsid w:val="007B0AFA"/>
    <w:rsid w:val="007B0B18"/>
    <w:rsid w:val="007B77F1"/>
    <w:rsid w:val="007D01DA"/>
    <w:rsid w:val="007D169E"/>
    <w:rsid w:val="007D1C6A"/>
    <w:rsid w:val="007D4EA9"/>
    <w:rsid w:val="007D570E"/>
    <w:rsid w:val="007D74FB"/>
    <w:rsid w:val="007E14FD"/>
    <w:rsid w:val="007E2FF9"/>
    <w:rsid w:val="007F048D"/>
    <w:rsid w:val="007F4F0C"/>
    <w:rsid w:val="007F555B"/>
    <w:rsid w:val="007F6C41"/>
    <w:rsid w:val="0080202B"/>
    <w:rsid w:val="00803715"/>
    <w:rsid w:val="00806653"/>
    <w:rsid w:val="008133F6"/>
    <w:rsid w:val="00830EAA"/>
    <w:rsid w:val="00836042"/>
    <w:rsid w:val="00837B5E"/>
    <w:rsid w:val="008436DF"/>
    <w:rsid w:val="00843FAB"/>
    <w:rsid w:val="00847F53"/>
    <w:rsid w:val="008517D0"/>
    <w:rsid w:val="0086266E"/>
    <w:rsid w:val="008635F9"/>
    <w:rsid w:val="00872420"/>
    <w:rsid w:val="00890828"/>
    <w:rsid w:val="00891D39"/>
    <w:rsid w:val="008A054B"/>
    <w:rsid w:val="008B7B29"/>
    <w:rsid w:val="008C14C8"/>
    <w:rsid w:val="008E4F56"/>
    <w:rsid w:val="008F15AF"/>
    <w:rsid w:val="00924629"/>
    <w:rsid w:val="0093438E"/>
    <w:rsid w:val="0094248C"/>
    <w:rsid w:val="00953A57"/>
    <w:rsid w:val="00953EAF"/>
    <w:rsid w:val="00973294"/>
    <w:rsid w:val="00973B2A"/>
    <w:rsid w:val="00983A38"/>
    <w:rsid w:val="0099075C"/>
    <w:rsid w:val="009A23CD"/>
    <w:rsid w:val="009D1737"/>
    <w:rsid w:val="009D2C91"/>
    <w:rsid w:val="009E2A51"/>
    <w:rsid w:val="009F535D"/>
    <w:rsid w:val="00A03245"/>
    <w:rsid w:val="00A10048"/>
    <w:rsid w:val="00A1305B"/>
    <w:rsid w:val="00A1777D"/>
    <w:rsid w:val="00A2006C"/>
    <w:rsid w:val="00A25B37"/>
    <w:rsid w:val="00A26837"/>
    <w:rsid w:val="00A41DC8"/>
    <w:rsid w:val="00A41FCE"/>
    <w:rsid w:val="00A45820"/>
    <w:rsid w:val="00A464CD"/>
    <w:rsid w:val="00A542E5"/>
    <w:rsid w:val="00A60301"/>
    <w:rsid w:val="00A60926"/>
    <w:rsid w:val="00A6157A"/>
    <w:rsid w:val="00A6239F"/>
    <w:rsid w:val="00A642C5"/>
    <w:rsid w:val="00A67C52"/>
    <w:rsid w:val="00A7076D"/>
    <w:rsid w:val="00A75BB6"/>
    <w:rsid w:val="00A96AE6"/>
    <w:rsid w:val="00AB1723"/>
    <w:rsid w:val="00AB7415"/>
    <w:rsid w:val="00AC453E"/>
    <w:rsid w:val="00AC6F54"/>
    <w:rsid w:val="00AF580B"/>
    <w:rsid w:val="00B0161F"/>
    <w:rsid w:val="00B16CB0"/>
    <w:rsid w:val="00B2685E"/>
    <w:rsid w:val="00B3474C"/>
    <w:rsid w:val="00B427D6"/>
    <w:rsid w:val="00B67632"/>
    <w:rsid w:val="00B73DE8"/>
    <w:rsid w:val="00B75CDD"/>
    <w:rsid w:val="00B811DF"/>
    <w:rsid w:val="00B9130E"/>
    <w:rsid w:val="00B97CE9"/>
    <w:rsid w:val="00BB35B4"/>
    <w:rsid w:val="00BE4B5B"/>
    <w:rsid w:val="00BF63E7"/>
    <w:rsid w:val="00C01177"/>
    <w:rsid w:val="00C03412"/>
    <w:rsid w:val="00C04FAC"/>
    <w:rsid w:val="00C17F2B"/>
    <w:rsid w:val="00C222BC"/>
    <w:rsid w:val="00C41C35"/>
    <w:rsid w:val="00C50BF7"/>
    <w:rsid w:val="00C546E3"/>
    <w:rsid w:val="00C56172"/>
    <w:rsid w:val="00C62144"/>
    <w:rsid w:val="00C639D0"/>
    <w:rsid w:val="00C65425"/>
    <w:rsid w:val="00C66952"/>
    <w:rsid w:val="00C71426"/>
    <w:rsid w:val="00C76B51"/>
    <w:rsid w:val="00C82AA4"/>
    <w:rsid w:val="00C9167C"/>
    <w:rsid w:val="00C92DF6"/>
    <w:rsid w:val="00C92FB5"/>
    <w:rsid w:val="00C93E40"/>
    <w:rsid w:val="00CA3ECB"/>
    <w:rsid w:val="00CA4040"/>
    <w:rsid w:val="00CA50E0"/>
    <w:rsid w:val="00CA7ACA"/>
    <w:rsid w:val="00CB071E"/>
    <w:rsid w:val="00CB073F"/>
    <w:rsid w:val="00CB2E88"/>
    <w:rsid w:val="00CB7362"/>
    <w:rsid w:val="00CC01FF"/>
    <w:rsid w:val="00CC75CF"/>
    <w:rsid w:val="00CE2983"/>
    <w:rsid w:val="00CF133E"/>
    <w:rsid w:val="00CF1DCB"/>
    <w:rsid w:val="00CF23D1"/>
    <w:rsid w:val="00CF5780"/>
    <w:rsid w:val="00D021DE"/>
    <w:rsid w:val="00D132D9"/>
    <w:rsid w:val="00D20543"/>
    <w:rsid w:val="00D21C0B"/>
    <w:rsid w:val="00D26F59"/>
    <w:rsid w:val="00D27C64"/>
    <w:rsid w:val="00D3745A"/>
    <w:rsid w:val="00D507A7"/>
    <w:rsid w:val="00D65624"/>
    <w:rsid w:val="00D669AC"/>
    <w:rsid w:val="00D91C4C"/>
    <w:rsid w:val="00DA2B24"/>
    <w:rsid w:val="00DA363D"/>
    <w:rsid w:val="00DA41C4"/>
    <w:rsid w:val="00DC699D"/>
    <w:rsid w:val="00DD224C"/>
    <w:rsid w:val="00DF3417"/>
    <w:rsid w:val="00DF67EA"/>
    <w:rsid w:val="00E01C90"/>
    <w:rsid w:val="00E01CB3"/>
    <w:rsid w:val="00E029CE"/>
    <w:rsid w:val="00E0338E"/>
    <w:rsid w:val="00E0384C"/>
    <w:rsid w:val="00E2337F"/>
    <w:rsid w:val="00E257B4"/>
    <w:rsid w:val="00E30AB5"/>
    <w:rsid w:val="00E351BA"/>
    <w:rsid w:val="00E42B13"/>
    <w:rsid w:val="00E46CFB"/>
    <w:rsid w:val="00E525CD"/>
    <w:rsid w:val="00E61C90"/>
    <w:rsid w:val="00E65CD0"/>
    <w:rsid w:val="00E7106C"/>
    <w:rsid w:val="00E8149E"/>
    <w:rsid w:val="00E84D0E"/>
    <w:rsid w:val="00EA04CD"/>
    <w:rsid w:val="00EA718C"/>
    <w:rsid w:val="00EA774E"/>
    <w:rsid w:val="00EB5040"/>
    <w:rsid w:val="00EC047D"/>
    <w:rsid w:val="00EC1576"/>
    <w:rsid w:val="00EC20BA"/>
    <w:rsid w:val="00ED5587"/>
    <w:rsid w:val="00EE42E9"/>
    <w:rsid w:val="00EE528E"/>
    <w:rsid w:val="00EF3589"/>
    <w:rsid w:val="00EF599A"/>
    <w:rsid w:val="00F00275"/>
    <w:rsid w:val="00F02161"/>
    <w:rsid w:val="00F16C1F"/>
    <w:rsid w:val="00F22005"/>
    <w:rsid w:val="00F222C3"/>
    <w:rsid w:val="00F23B82"/>
    <w:rsid w:val="00F467D4"/>
    <w:rsid w:val="00F47899"/>
    <w:rsid w:val="00F54AAF"/>
    <w:rsid w:val="00F63150"/>
    <w:rsid w:val="00F638F2"/>
    <w:rsid w:val="00F6437F"/>
    <w:rsid w:val="00F701EC"/>
    <w:rsid w:val="00F80CDC"/>
    <w:rsid w:val="00F81BC6"/>
    <w:rsid w:val="00F87A79"/>
    <w:rsid w:val="00F87B1A"/>
    <w:rsid w:val="00F901A2"/>
    <w:rsid w:val="00F960A0"/>
    <w:rsid w:val="00FA1A24"/>
    <w:rsid w:val="00FB12B0"/>
    <w:rsid w:val="00FB2CE7"/>
    <w:rsid w:val="00FC07F8"/>
    <w:rsid w:val="00FC32EE"/>
    <w:rsid w:val="00FE7ED8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53BD"/>
  </w:style>
  <w:style w:type="paragraph" w:styleId="a3">
    <w:name w:val="List Paragraph"/>
    <w:basedOn w:val="a"/>
    <w:uiPriority w:val="34"/>
    <w:qFormat/>
    <w:rsid w:val="003F53BD"/>
    <w:pPr>
      <w:ind w:left="720"/>
      <w:contextualSpacing/>
    </w:pPr>
  </w:style>
  <w:style w:type="character" w:styleId="a4">
    <w:name w:val="Emphasis"/>
    <w:basedOn w:val="a0"/>
    <w:uiPriority w:val="20"/>
    <w:qFormat/>
    <w:rsid w:val="003F53BD"/>
    <w:rPr>
      <w:i/>
      <w:iCs/>
    </w:rPr>
  </w:style>
  <w:style w:type="character" w:customStyle="1" w:styleId="a5">
    <w:name w:val="Основной текст_"/>
    <w:basedOn w:val="a0"/>
    <w:link w:val="1"/>
    <w:rsid w:val="003F53BD"/>
    <w:rPr>
      <w:rFonts w:ascii="Times New Roman" w:eastAsia="Times New Roman" w:hAnsi="Times New Roman" w:cs="Times New Roman"/>
      <w:spacing w:val="15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3F53BD"/>
    <w:pPr>
      <w:widowControl w:val="0"/>
      <w:shd w:val="clear" w:color="auto" w:fill="FFFFFF"/>
      <w:spacing w:after="0" w:line="475" w:lineRule="exact"/>
      <w:ind w:hanging="360"/>
      <w:jc w:val="both"/>
    </w:pPr>
    <w:rPr>
      <w:rFonts w:ascii="Times New Roman" w:eastAsia="Times New Roman" w:hAnsi="Times New Roman" w:cs="Times New Roman"/>
      <w:spacing w:val="15"/>
      <w:sz w:val="18"/>
      <w:szCs w:val="18"/>
    </w:rPr>
  </w:style>
  <w:style w:type="character" w:customStyle="1" w:styleId="10">
    <w:name w:val="Название объекта1"/>
    <w:basedOn w:val="a0"/>
    <w:rsid w:val="00DC699D"/>
  </w:style>
  <w:style w:type="table" w:styleId="a6">
    <w:name w:val="Table Grid"/>
    <w:basedOn w:val="a1"/>
    <w:uiPriority w:val="59"/>
    <w:rsid w:val="0034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84913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B97CE9"/>
    <w:pPr>
      <w:spacing w:after="0" w:line="240" w:lineRule="auto"/>
    </w:pPr>
    <w:rPr>
      <w:lang w:val="ro-RO"/>
    </w:rPr>
  </w:style>
  <w:style w:type="paragraph" w:styleId="a9">
    <w:name w:val="Balloon Text"/>
    <w:basedOn w:val="a"/>
    <w:link w:val="aa"/>
    <w:uiPriority w:val="99"/>
    <w:semiHidden/>
    <w:unhideWhenUsed/>
    <w:rsid w:val="00B9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CE9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53BD"/>
  </w:style>
  <w:style w:type="paragraph" w:styleId="a3">
    <w:name w:val="List Paragraph"/>
    <w:basedOn w:val="a"/>
    <w:uiPriority w:val="34"/>
    <w:qFormat/>
    <w:rsid w:val="003F53BD"/>
    <w:pPr>
      <w:ind w:left="720"/>
      <w:contextualSpacing/>
    </w:pPr>
  </w:style>
  <w:style w:type="character" w:styleId="a4">
    <w:name w:val="Emphasis"/>
    <w:basedOn w:val="a0"/>
    <w:uiPriority w:val="20"/>
    <w:qFormat/>
    <w:rsid w:val="003F53BD"/>
    <w:rPr>
      <w:i/>
      <w:iCs/>
    </w:rPr>
  </w:style>
  <w:style w:type="character" w:customStyle="1" w:styleId="a5">
    <w:name w:val="Основной текст_"/>
    <w:basedOn w:val="a0"/>
    <w:link w:val="1"/>
    <w:rsid w:val="003F53BD"/>
    <w:rPr>
      <w:rFonts w:ascii="Times New Roman" w:eastAsia="Times New Roman" w:hAnsi="Times New Roman" w:cs="Times New Roman"/>
      <w:spacing w:val="15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3F53BD"/>
    <w:pPr>
      <w:widowControl w:val="0"/>
      <w:shd w:val="clear" w:color="auto" w:fill="FFFFFF"/>
      <w:spacing w:after="0" w:line="475" w:lineRule="exact"/>
      <w:ind w:hanging="360"/>
      <w:jc w:val="both"/>
    </w:pPr>
    <w:rPr>
      <w:rFonts w:ascii="Times New Roman" w:eastAsia="Times New Roman" w:hAnsi="Times New Roman" w:cs="Times New Roman"/>
      <w:spacing w:val="15"/>
      <w:sz w:val="18"/>
      <w:szCs w:val="18"/>
    </w:rPr>
  </w:style>
  <w:style w:type="character" w:customStyle="1" w:styleId="10">
    <w:name w:val="Название объекта1"/>
    <w:basedOn w:val="a0"/>
    <w:rsid w:val="00DC699D"/>
  </w:style>
  <w:style w:type="table" w:styleId="a6">
    <w:name w:val="Table Grid"/>
    <w:basedOn w:val="a1"/>
    <w:uiPriority w:val="59"/>
    <w:rsid w:val="0034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84913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B97CE9"/>
    <w:pPr>
      <w:spacing w:after="0" w:line="240" w:lineRule="auto"/>
    </w:pPr>
    <w:rPr>
      <w:lang w:val="ro-RO"/>
    </w:rPr>
  </w:style>
  <w:style w:type="paragraph" w:styleId="a9">
    <w:name w:val="Balloon Text"/>
    <w:basedOn w:val="a"/>
    <w:link w:val="aa"/>
    <w:uiPriority w:val="99"/>
    <w:semiHidden/>
    <w:unhideWhenUsed/>
    <w:rsid w:val="00B9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CE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98C97-8F17-44FB-B4D5-DB2F1E46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5</cp:revision>
  <cp:lastPrinted>2019-11-21T07:52:00Z</cp:lastPrinted>
  <dcterms:created xsi:type="dcterms:W3CDTF">2018-12-04T09:33:00Z</dcterms:created>
  <dcterms:modified xsi:type="dcterms:W3CDTF">2019-11-21T11:51:00Z</dcterms:modified>
</cp:coreProperties>
</file>